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EndPr/>
      <w:sdtContent>
        <w:p w14:paraId="0FFA4EF8" w14:textId="125BE875" w:rsidR="00257442" w:rsidRPr="008621FD" w:rsidRDefault="008C1FBE" w:rsidP="00FE017B">
          <w:pPr>
            <w:spacing w:after="0" w:line="240" w:lineRule="auto"/>
            <w:jc w:val="center"/>
            <w:rPr>
              <w:rFonts w:eastAsia="Times New Roman" w:cs="Arial"/>
              <w:b/>
              <w:bCs/>
              <w:color w:val="1F497D" w:themeColor="text2"/>
              <w:sz w:val="36"/>
              <w:szCs w:val="28"/>
              <w:lang w:val="en-US" w:eastAsia="ja-JP"/>
            </w:rPr>
          </w:pPr>
          <w:r w:rsidRPr="008621FD">
            <w:rPr>
              <w:rFonts w:eastAsia="Times New Roman" w:cs="Arial"/>
              <w:b/>
              <w:bCs/>
              <w:color w:val="1F497D" w:themeColor="text2"/>
              <w:sz w:val="36"/>
              <w:szCs w:val="28"/>
              <w:lang w:val="en-US" w:eastAsia="ja-JP"/>
            </w:rPr>
            <w:t xml:space="preserve">Conflict of Interest Policy UKFS eLearning </w:t>
          </w:r>
          <w:proofErr w:type="spellStart"/>
          <w:r w:rsidRPr="008621FD">
            <w:rPr>
              <w:rFonts w:eastAsia="Times New Roman" w:cs="Arial"/>
              <w:b/>
              <w:bCs/>
              <w:color w:val="1F497D" w:themeColor="text2"/>
              <w:sz w:val="36"/>
              <w:szCs w:val="28"/>
              <w:lang w:val="en-US" w:eastAsia="ja-JP"/>
            </w:rPr>
            <w:t>Programme</w:t>
          </w:r>
          <w:proofErr w:type="spellEnd"/>
        </w:p>
      </w:sdtContent>
    </w:sdt>
    <w:p w14:paraId="6C5EF761" w14:textId="2D49A04E" w:rsidR="00257442" w:rsidRPr="008621FD" w:rsidRDefault="008961AF"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8621FD">
        <w:rPr>
          <w:rFonts w:eastAsia="Times New Roman" w:cs="Arial"/>
          <w:b/>
          <w:bCs/>
          <w:color w:val="1F497D" w:themeColor="text2"/>
          <w:sz w:val="36"/>
          <w:szCs w:val="28"/>
        </w:rPr>
        <w:t>Statement</w:t>
      </w:r>
    </w:p>
    <w:p w14:paraId="1C3C63EC" w14:textId="5277A1D2" w:rsidR="00FE017B" w:rsidRPr="00FE017B" w:rsidRDefault="00FE017B" w:rsidP="00FE017B">
      <w:pPr>
        <w:autoSpaceDE w:val="0"/>
        <w:autoSpaceDN w:val="0"/>
        <w:adjustRightInd w:val="0"/>
        <w:spacing w:after="0" w:line="240" w:lineRule="auto"/>
        <w:jc w:val="left"/>
        <w:rPr>
          <w:rFonts w:eastAsiaTheme="minorEastAsia" w:cs="Arial"/>
        </w:rPr>
      </w:pPr>
      <w:r w:rsidRPr="00FE017B">
        <w:rPr>
          <w:rFonts w:eastAsiaTheme="minorEastAsia" w:cs="Arial"/>
        </w:rPr>
        <w:t xml:space="preserve">Conflicts of interest arise when there is an influence or appear to be influence by personal and professional interests. </w:t>
      </w:r>
      <w:r w:rsidRPr="00FE017B">
        <w:rPr>
          <w:rFonts w:cs="Arial"/>
          <w:color w:val="000000"/>
        </w:rPr>
        <w:t>A conflict of interest occurs when an individual or organisation is involved in multiple interests, one of which could possibly corrupt the motivation for an act in the other.</w:t>
      </w:r>
    </w:p>
    <w:p w14:paraId="53D21B2B" w14:textId="77777777" w:rsidR="00FE017B" w:rsidRPr="00FE017B" w:rsidRDefault="00FE017B" w:rsidP="00FE017B">
      <w:pPr>
        <w:autoSpaceDE w:val="0"/>
        <w:autoSpaceDN w:val="0"/>
        <w:adjustRightInd w:val="0"/>
        <w:spacing w:after="0" w:line="240" w:lineRule="auto"/>
        <w:jc w:val="left"/>
        <w:rPr>
          <w:rFonts w:eastAsiaTheme="minorEastAsia" w:cs="Arial"/>
        </w:rPr>
      </w:pPr>
    </w:p>
    <w:p w14:paraId="3E691092" w14:textId="57713C94" w:rsidR="00FE017B" w:rsidRPr="00FE017B" w:rsidRDefault="00FE017B" w:rsidP="00FE017B">
      <w:pPr>
        <w:autoSpaceDE w:val="0"/>
        <w:autoSpaceDN w:val="0"/>
        <w:adjustRightInd w:val="0"/>
        <w:spacing w:after="0" w:line="240" w:lineRule="auto"/>
        <w:jc w:val="left"/>
        <w:rPr>
          <w:rFonts w:eastAsiaTheme="minorEastAsia" w:cs="Arial"/>
        </w:rPr>
      </w:pPr>
      <w:r w:rsidRPr="00FE017B">
        <w:rPr>
          <w:rFonts w:eastAsiaTheme="minorEastAsia" w:cs="Arial"/>
        </w:rPr>
        <w:t>This policy applies to</w:t>
      </w:r>
      <w:r w:rsidRPr="00FE017B">
        <w:rPr>
          <w:rFonts w:eastAsia="SimSun" w:cs="Arial"/>
          <w:sz w:val="24"/>
          <w:szCs w:val="24"/>
          <w:lang w:eastAsia="zh-CN"/>
        </w:rPr>
        <w:t xml:space="preserve"> </w:t>
      </w:r>
      <w:proofErr w:type="gramStart"/>
      <w:r w:rsidRPr="00FE017B">
        <w:rPr>
          <w:rFonts w:eastAsia="SimSun" w:cs="Arial"/>
          <w:lang w:eastAsia="zh-CN"/>
        </w:rPr>
        <w:t>all</w:t>
      </w:r>
      <w:r w:rsidRPr="00FE017B">
        <w:rPr>
          <w:rFonts w:eastAsia="SimSun" w:cs="Arial"/>
          <w:color w:val="FF0000"/>
          <w:lang w:eastAsia="zh-CN"/>
        </w:rPr>
        <w:t xml:space="preserve"> </w:t>
      </w:r>
      <w:r w:rsidRPr="00FE017B">
        <w:rPr>
          <w:rFonts w:eastAsia="Times New Roman" w:cs="Arial"/>
        </w:rPr>
        <w:t xml:space="preserve"> </w:t>
      </w:r>
      <w:r w:rsidR="003C734D" w:rsidRPr="00BD3A74">
        <w:rPr>
          <w:rFonts w:eastAsia="Times New Roman" w:cs="Arial"/>
          <w:b/>
          <w:bCs/>
          <w:color w:val="1F497D" w:themeColor="text2"/>
        </w:rPr>
        <w:t>Institute</w:t>
      </w:r>
      <w:proofErr w:type="gramEnd"/>
      <w:r w:rsidR="003C734D" w:rsidRPr="00BD3A74">
        <w:rPr>
          <w:rFonts w:eastAsia="Times New Roman" w:cs="Arial"/>
          <w:b/>
          <w:bCs/>
          <w:color w:val="1F497D" w:themeColor="text2"/>
        </w:rPr>
        <w:t xml:space="preserve"> of Chartered Foresters </w:t>
      </w:r>
      <w:r w:rsidR="00181520" w:rsidRPr="00BD3A74">
        <w:rPr>
          <w:rFonts w:eastAsia="Times New Roman" w:cs="Arial"/>
          <w:b/>
          <w:bCs/>
          <w:color w:val="1F497D" w:themeColor="text2"/>
        </w:rPr>
        <w:t xml:space="preserve">(ICF) </w:t>
      </w:r>
      <w:r w:rsidRPr="00FE017B">
        <w:rPr>
          <w:rFonts w:eastAsia="SimSun" w:cs="Arial"/>
          <w:lang w:eastAsia="zh-CN"/>
        </w:rPr>
        <w:t xml:space="preserve">employees, as well as “sub-contractors” acting on behalf of </w:t>
      </w:r>
      <w:r w:rsidR="00B46D42">
        <w:rPr>
          <w:rFonts w:cs="Arial"/>
          <w:b/>
          <w:bCs/>
          <w:color w:val="1F497D" w:themeColor="text2"/>
        </w:rPr>
        <w:t xml:space="preserve">ICF </w:t>
      </w:r>
      <w:r w:rsidR="00FB32D3" w:rsidRPr="00FB32D3">
        <w:rPr>
          <w:rFonts w:cs="Arial"/>
        </w:rPr>
        <w:t>to deliver</w:t>
      </w:r>
      <w:r w:rsidR="00FB32D3" w:rsidRPr="00FB32D3">
        <w:rPr>
          <w:rFonts w:cs="Arial"/>
          <w:b/>
          <w:bCs/>
        </w:rPr>
        <w:t xml:space="preserve"> </w:t>
      </w:r>
      <w:r w:rsidR="00FB32D3">
        <w:rPr>
          <w:rFonts w:cs="Arial"/>
          <w:b/>
          <w:bCs/>
          <w:color w:val="1F497D" w:themeColor="text2"/>
        </w:rPr>
        <w:t xml:space="preserve">the UKFS eLearning Programme </w:t>
      </w:r>
      <w:r w:rsidR="00C327A2">
        <w:rPr>
          <w:rFonts w:cs="Arial"/>
          <w:b/>
          <w:bCs/>
          <w:color w:val="1F497D" w:themeColor="text2"/>
        </w:rPr>
        <w:t>(</w:t>
      </w:r>
      <w:proofErr w:type="spellStart"/>
      <w:r w:rsidR="00C327A2">
        <w:rPr>
          <w:rFonts w:cs="Arial"/>
          <w:b/>
          <w:bCs/>
          <w:color w:val="1F497D" w:themeColor="text2"/>
        </w:rPr>
        <w:t>Lantra</w:t>
      </w:r>
      <w:proofErr w:type="spellEnd"/>
      <w:r w:rsidR="00C327A2">
        <w:rPr>
          <w:rFonts w:cs="Arial"/>
          <w:b/>
          <w:bCs/>
          <w:color w:val="1F497D" w:themeColor="text2"/>
        </w:rPr>
        <w:t xml:space="preserve"> accredited) </w:t>
      </w:r>
      <w:r w:rsidRPr="00FE017B">
        <w:rPr>
          <w:rFonts w:eastAsia="SimSun" w:cs="Arial"/>
          <w:lang w:eastAsia="zh-CN"/>
        </w:rPr>
        <w:t>through a third-party arrangement; this may be for paid or unpaid work. Sub-contractors include external quality assurers, instructors, assessors, internal quality assurers and those involved in training and qualification development, authors, consultants, committee or Board members.</w:t>
      </w:r>
    </w:p>
    <w:p w14:paraId="5FAD839C" w14:textId="77777777" w:rsidR="00FE017B" w:rsidRPr="00FE017B" w:rsidRDefault="00FE017B" w:rsidP="00FE017B">
      <w:pPr>
        <w:autoSpaceDE w:val="0"/>
        <w:autoSpaceDN w:val="0"/>
        <w:adjustRightInd w:val="0"/>
        <w:spacing w:after="0" w:line="240" w:lineRule="auto"/>
        <w:jc w:val="left"/>
        <w:rPr>
          <w:rFonts w:eastAsiaTheme="minorEastAsia" w:cs="Arial"/>
        </w:rPr>
      </w:pPr>
    </w:p>
    <w:p w14:paraId="1E9ED7F5" w14:textId="5A49C444" w:rsidR="00FE017B" w:rsidRPr="00FE017B" w:rsidRDefault="008000D8" w:rsidP="00FE017B">
      <w:pPr>
        <w:spacing w:after="0" w:line="240" w:lineRule="auto"/>
        <w:jc w:val="left"/>
        <w:rPr>
          <w:rFonts w:eastAsia="SimSun" w:cs="Arial"/>
          <w:lang w:eastAsia="zh-CN"/>
        </w:rPr>
      </w:pPr>
      <w:r>
        <w:rPr>
          <w:rFonts w:cs="Arial"/>
          <w:b/>
          <w:bCs/>
          <w:color w:val="1F497D" w:themeColor="text2"/>
        </w:rPr>
        <w:t>ICF</w:t>
      </w:r>
      <w:r w:rsidR="00FE017B" w:rsidRPr="00FE017B">
        <w:rPr>
          <w:rFonts w:eastAsiaTheme="minorEastAsia" w:cs="Arial"/>
          <w:color w:val="FF0000"/>
        </w:rPr>
        <w:t xml:space="preserve"> </w:t>
      </w:r>
      <w:r w:rsidR="00FE017B" w:rsidRPr="00FE017B">
        <w:rPr>
          <w:rFonts w:eastAsia="SimSun" w:cs="Arial"/>
          <w:lang w:eastAsia="zh-CN"/>
        </w:rPr>
        <w:t xml:space="preserve">employees, as well as a </w:t>
      </w:r>
      <w:proofErr w:type="gramStart"/>
      <w:r w:rsidR="00FE017B" w:rsidRPr="00FE017B">
        <w:rPr>
          <w:rFonts w:eastAsia="SimSun" w:cs="Arial"/>
          <w:lang w:eastAsia="zh-CN"/>
        </w:rPr>
        <w:t>“sub-contractors”</w:t>
      </w:r>
      <w:proofErr w:type="gramEnd"/>
      <w:r w:rsidR="00FE017B" w:rsidRPr="00FE017B">
        <w:rPr>
          <w:rFonts w:eastAsia="SimSun" w:cs="Arial"/>
          <w:lang w:eastAsia="zh-CN"/>
        </w:rPr>
        <w:t xml:space="preserve"> acting on behalf </w:t>
      </w:r>
      <w:r w:rsidR="0066065C">
        <w:rPr>
          <w:rFonts w:eastAsia="SimSun" w:cs="Arial"/>
          <w:lang w:eastAsia="zh-CN"/>
        </w:rPr>
        <w:t xml:space="preserve">of </w:t>
      </w:r>
      <w:r w:rsidR="0066065C">
        <w:rPr>
          <w:rFonts w:eastAsia="SimSun" w:cs="Arial"/>
          <w:b/>
          <w:bCs/>
          <w:color w:val="1F497D" w:themeColor="text2"/>
          <w:lang w:eastAsia="zh-CN"/>
        </w:rPr>
        <w:t xml:space="preserve">ICF </w:t>
      </w:r>
      <w:r w:rsidR="00FE017B" w:rsidRPr="00FE017B">
        <w:rPr>
          <w:rFonts w:eastAsia="SimSun" w:cs="Arial"/>
          <w:lang w:eastAsia="zh-CN"/>
        </w:rPr>
        <w:t>through a third-party arrangement have an obligation to:</w:t>
      </w:r>
    </w:p>
    <w:p w14:paraId="4ECF9524" w14:textId="77777777" w:rsidR="00FE017B" w:rsidRPr="00FE017B" w:rsidRDefault="00FE017B" w:rsidP="00FE017B">
      <w:pPr>
        <w:spacing w:after="0" w:line="240" w:lineRule="auto"/>
        <w:jc w:val="left"/>
        <w:rPr>
          <w:rFonts w:eastAsiaTheme="minorEastAsia" w:cs="Arial"/>
        </w:rPr>
      </w:pPr>
    </w:p>
    <w:p w14:paraId="0C995654" w14:textId="3F6C9DD4" w:rsidR="00FE017B" w:rsidRPr="00FE017B" w:rsidRDefault="00FE017B" w:rsidP="00FE017B">
      <w:pPr>
        <w:numPr>
          <w:ilvl w:val="0"/>
          <w:numId w:val="34"/>
        </w:numPr>
        <w:spacing w:after="0" w:line="240" w:lineRule="auto"/>
        <w:jc w:val="left"/>
        <w:rPr>
          <w:rFonts w:eastAsiaTheme="minorEastAsia" w:cs="Arial"/>
          <w:lang w:val="en-US"/>
        </w:rPr>
      </w:pPr>
      <w:r w:rsidRPr="00FE017B">
        <w:rPr>
          <w:rFonts w:eastAsiaTheme="minorEastAsia" w:cs="Arial"/>
          <w:lang w:val="en-US"/>
        </w:rPr>
        <w:t xml:space="preserve">To act in the best interests of </w:t>
      </w:r>
      <w:r w:rsidR="0066065C">
        <w:rPr>
          <w:rFonts w:cs="Arial"/>
          <w:b/>
          <w:bCs/>
          <w:color w:val="1F497D" w:themeColor="text2"/>
        </w:rPr>
        <w:t>ICF</w:t>
      </w:r>
    </w:p>
    <w:p w14:paraId="71919C98" w14:textId="3E0EA170" w:rsidR="00FE017B" w:rsidRPr="00FE017B" w:rsidRDefault="00FE017B" w:rsidP="00FE017B">
      <w:pPr>
        <w:numPr>
          <w:ilvl w:val="0"/>
          <w:numId w:val="34"/>
        </w:numPr>
        <w:spacing w:after="0" w:line="240" w:lineRule="auto"/>
        <w:jc w:val="left"/>
        <w:rPr>
          <w:rFonts w:eastAsiaTheme="minorEastAsia" w:cs="Arial"/>
          <w:lang w:val="en-US"/>
        </w:rPr>
      </w:pPr>
      <w:r w:rsidRPr="00FE017B">
        <w:rPr>
          <w:rFonts w:eastAsiaTheme="minorEastAsia" w:cs="Arial"/>
          <w:lang w:val="en-US"/>
        </w:rPr>
        <w:t>Declare any personal or business interests which may conflict with their responsibilities</w:t>
      </w:r>
    </w:p>
    <w:p w14:paraId="7A316961" w14:textId="77777777" w:rsidR="00FE017B" w:rsidRPr="00FE017B" w:rsidRDefault="00FE017B" w:rsidP="00FE017B">
      <w:pPr>
        <w:numPr>
          <w:ilvl w:val="0"/>
          <w:numId w:val="34"/>
        </w:numPr>
        <w:spacing w:after="0" w:line="240" w:lineRule="auto"/>
        <w:jc w:val="left"/>
        <w:rPr>
          <w:rFonts w:eastAsiaTheme="minorEastAsia" w:cs="Arial"/>
          <w:lang w:val="en-US"/>
        </w:rPr>
      </w:pPr>
      <w:r w:rsidRPr="00FE017B">
        <w:rPr>
          <w:rFonts w:eastAsiaTheme="minorEastAsia" w:cs="Arial"/>
          <w:lang w:val="en-US"/>
        </w:rPr>
        <w:t xml:space="preserve">To ensure a conflict of interest will be recorded and reported outlining </w:t>
      </w:r>
      <w:proofErr w:type="gramStart"/>
      <w:r w:rsidRPr="00FE017B">
        <w:rPr>
          <w:rFonts w:eastAsiaTheme="minorEastAsia" w:cs="Arial"/>
          <w:lang w:val="en-US"/>
        </w:rPr>
        <w:t>the,</w:t>
      </w:r>
      <w:proofErr w:type="gramEnd"/>
      <w:r w:rsidRPr="00FE017B">
        <w:rPr>
          <w:rFonts w:eastAsiaTheme="minorEastAsia" w:cs="Arial"/>
          <w:lang w:val="en-US"/>
        </w:rPr>
        <w:t xml:space="preserve"> nature and extent of the conflict and actions taken to manage the conflict</w:t>
      </w:r>
    </w:p>
    <w:p w14:paraId="54A4994F" w14:textId="77777777" w:rsidR="00FE017B" w:rsidRPr="00FE017B" w:rsidRDefault="00FE017B" w:rsidP="00FE017B">
      <w:pPr>
        <w:numPr>
          <w:ilvl w:val="0"/>
          <w:numId w:val="34"/>
        </w:numPr>
        <w:spacing w:after="0" w:line="240" w:lineRule="auto"/>
        <w:jc w:val="left"/>
        <w:rPr>
          <w:rFonts w:eastAsiaTheme="minorEastAsia" w:cs="Arial"/>
          <w:lang w:val="en-US"/>
        </w:rPr>
      </w:pPr>
      <w:r w:rsidRPr="00FE017B">
        <w:rPr>
          <w:rFonts w:eastAsiaTheme="minorEastAsia" w:cs="Arial"/>
          <w:lang w:val="en-US"/>
        </w:rPr>
        <w:t>Not misuse official positions or information acquired in official duties to further private interests or those of others if they are responsible for money or financial matters, directly or indirectly, or in handling contract</w:t>
      </w:r>
    </w:p>
    <w:p w14:paraId="499A5B44" w14:textId="77777777" w:rsidR="00FE017B" w:rsidRPr="00FE017B" w:rsidRDefault="00FE017B" w:rsidP="00FE017B">
      <w:pPr>
        <w:numPr>
          <w:ilvl w:val="0"/>
          <w:numId w:val="32"/>
        </w:numPr>
        <w:autoSpaceDE w:val="0"/>
        <w:autoSpaceDN w:val="0"/>
        <w:adjustRightInd w:val="0"/>
        <w:spacing w:after="0" w:line="240" w:lineRule="auto"/>
        <w:contextualSpacing/>
        <w:jc w:val="left"/>
        <w:rPr>
          <w:rFonts w:cs="Arial"/>
        </w:rPr>
      </w:pPr>
      <w:r w:rsidRPr="00FE017B">
        <w:rPr>
          <w:rFonts w:cs="Arial"/>
        </w:rPr>
        <w:t>Perform duties fairly and impartially and that decisions are not affected by self-interest and/or personal gain</w:t>
      </w:r>
    </w:p>
    <w:p w14:paraId="41AC2B4D" w14:textId="525412DD" w:rsidR="00FE017B" w:rsidRPr="00FE017B" w:rsidRDefault="00FE017B" w:rsidP="00FE017B">
      <w:pPr>
        <w:numPr>
          <w:ilvl w:val="0"/>
          <w:numId w:val="32"/>
        </w:numPr>
        <w:autoSpaceDE w:val="0"/>
        <w:autoSpaceDN w:val="0"/>
        <w:adjustRightInd w:val="0"/>
        <w:spacing w:after="0" w:line="240" w:lineRule="auto"/>
        <w:contextualSpacing/>
        <w:jc w:val="left"/>
        <w:rPr>
          <w:rFonts w:cs="Arial"/>
        </w:rPr>
      </w:pPr>
      <w:r w:rsidRPr="00FE017B">
        <w:rPr>
          <w:rFonts w:cs="Arial"/>
        </w:rPr>
        <w:t>Take personal responsibility for actions</w:t>
      </w:r>
    </w:p>
    <w:p w14:paraId="0505FC86" w14:textId="77777777" w:rsidR="00FE017B" w:rsidRPr="00FE017B" w:rsidRDefault="00FE017B" w:rsidP="00FE017B">
      <w:pPr>
        <w:numPr>
          <w:ilvl w:val="0"/>
          <w:numId w:val="32"/>
        </w:numPr>
        <w:autoSpaceDE w:val="0"/>
        <w:autoSpaceDN w:val="0"/>
        <w:adjustRightInd w:val="0"/>
        <w:spacing w:after="0" w:line="240" w:lineRule="auto"/>
        <w:contextualSpacing/>
        <w:jc w:val="left"/>
        <w:rPr>
          <w:rFonts w:cs="Arial"/>
        </w:rPr>
      </w:pPr>
      <w:r w:rsidRPr="00FE017B">
        <w:rPr>
          <w:rFonts w:cs="Arial"/>
        </w:rPr>
        <w:t>Never hide or ignore a conflict of interest or gain personally from an opportunity encountered</w:t>
      </w:r>
    </w:p>
    <w:p w14:paraId="51B54219" w14:textId="77777777" w:rsidR="00FE017B" w:rsidRPr="00FE017B" w:rsidRDefault="00FE017B" w:rsidP="00FE017B">
      <w:pPr>
        <w:numPr>
          <w:ilvl w:val="0"/>
          <w:numId w:val="32"/>
        </w:numPr>
        <w:autoSpaceDE w:val="0"/>
        <w:autoSpaceDN w:val="0"/>
        <w:adjustRightInd w:val="0"/>
        <w:spacing w:after="0" w:line="240" w:lineRule="auto"/>
        <w:contextualSpacing/>
        <w:jc w:val="left"/>
        <w:rPr>
          <w:rFonts w:cs="Arial"/>
        </w:rPr>
      </w:pPr>
      <w:r w:rsidRPr="00FE017B">
        <w:rPr>
          <w:rFonts w:cs="Arial"/>
        </w:rPr>
        <w:t>Report all conflicts of interests that cannot be avoided and for persons to participate in their resolution or management</w:t>
      </w:r>
    </w:p>
    <w:p w14:paraId="31B5935F" w14:textId="77777777" w:rsidR="00FE017B" w:rsidRPr="00FE017B" w:rsidRDefault="00FE017B" w:rsidP="00FE017B">
      <w:pPr>
        <w:autoSpaceDE w:val="0"/>
        <w:autoSpaceDN w:val="0"/>
        <w:adjustRightInd w:val="0"/>
        <w:spacing w:after="0" w:line="240" w:lineRule="auto"/>
        <w:jc w:val="left"/>
        <w:rPr>
          <w:rFonts w:eastAsiaTheme="minorEastAsia" w:cs="Arial"/>
        </w:rPr>
      </w:pPr>
    </w:p>
    <w:p w14:paraId="1DE378A2" w14:textId="77777777" w:rsidR="00FE017B" w:rsidRPr="00FE017B" w:rsidRDefault="00FE017B" w:rsidP="00FE017B">
      <w:pPr>
        <w:spacing w:after="0" w:line="240" w:lineRule="auto"/>
        <w:jc w:val="left"/>
        <w:rPr>
          <w:rFonts w:eastAsiaTheme="minorEastAsia" w:cs="Arial"/>
          <w:lang w:val="en-US"/>
        </w:rPr>
      </w:pPr>
      <w:r w:rsidRPr="00FE017B">
        <w:rPr>
          <w:rFonts w:eastAsiaTheme="minorEastAsia" w:cs="Arial"/>
          <w:lang w:val="en-US"/>
        </w:rPr>
        <w:t xml:space="preserve">Having a conflict of interest is sometimes unavoidable and </w:t>
      </w:r>
      <w:proofErr w:type="gramStart"/>
      <w:r w:rsidRPr="00FE017B">
        <w:rPr>
          <w:rFonts w:eastAsiaTheme="minorEastAsia" w:cs="Arial"/>
          <w:lang w:val="en-US"/>
        </w:rPr>
        <w:t>persons</w:t>
      </w:r>
      <w:proofErr w:type="gramEnd"/>
      <w:r w:rsidRPr="00FE017B">
        <w:rPr>
          <w:rFonts w:eastAsiaTheme="minorEastAsia" w:cs="Arial"/>
          <w:lang w:val="en-US"/>
        </w:rPr>
        <w:t xml:space="preserve"> or companies will not be adversely treated just for having a conflict of interest, unless conduct in dealing with it is corrupt, criminal or otherwise demonstrates lack of integrity.</w:t>
      </w:r>
    </w:p>
    <w:p w14:paraId="3A979F84" w14:textId="77777777" w:rsidR="00FE017B" w:rsidRPr="00FE017B" w:rsidRDefault="00FE017B" w:rsidP="00FE017B">
      <w:pPr>
        <w:spacing w:after="0" w:line="240" w:lineRule="auto"/>
        <w:jc w:val="left"/>
        <w:rPr>
          <w:rFonts w:eastAsiaTheme="minorEastAsia" w:cs="Arial"/>
          <w:lang w:val="en-US"/>
        </w:rPr>
      </w:pPr>
    </w:p>
    <w:p w14:paraId="65CF5B6D" w14:textId="77777777" w:rsidR="00FE017B" w:rsidRPr="00FE017B" w:rsidRDefault="00FE017B" w:rsidP="00FE017B">
      <w:pPr>
        <w:spacing w:after="0" w:line="240" w:lineRule="auto"/>
        <w:jc w:val="left"/>
        <w:rPr>
          <w:rFonts w:eastAsiaTheme="minorEastAsia" w:cs="Arial"/>
        </w:rPr>
      </w:pPr>
      <w:r w:rsidRPr="00FE017B">
        <w:rPr>
          <w:rFonts w:eastAsiaTheme="minorEastAsia" w:cs="Arial"/>
        </w:rPr>
        <w:t>Action should only be considered where an individual or sub-contractor:</w:t>
      </w:r>
    </w:p>
    <w:p w14:paraId="5EF34195" w14:textId="77777777" w:rsidR="00FE017B" w:rsidRPr="00FE017B" w:rsidRDefault="00FE017B" w:rsidP="00FE017B">
      <w:pPr>
        <w:numPr>
          <w:ilvl w:val="0"/>
          <w:numId w:val="33"/>
        </w:numPr>
        <w:spacing w:after="0" w:line="240" w:lineRule="auto"/>
        <w:ind w:left="357" w:hanging="357"/>
        <w:contextualSpacing/>
        <w:jc w:val="left"/>
        <w:rPr>
          <w:rFonts w:cs="Arial"/>
        </w:rPr>
      </w:pPr>
      <w:r w:rsidRPr="00FE017B">
        <w:rPr>
          <w:rFonts w:cs="Arial"/>
        </w:rPr>
        <w:t>Fails to identify a conflict (where they are reasonably expected to identify)</w:t>
      </w:r>
    </w:p>
    <w:p w14:paraId="3527DAEE" w14:textId="77777777" w:rsidR="00FE017B" w:rsidRPr="00FE017B" w:rsidRDefault="00FE017B" w:rsidP="00FE017B">
      <w:pPr>
        <w:numPr>
          <w:ilvl w:val="0"/>
          <w:numId w:val="33"/>
        </w:numPr>
        <w:spacing w:after="0" w:line="240" w:lineRule="auto"/>
        <w:ind w:left="357" w:hanging="357"/>
        <w:contextualSpacing/>
        <w:jc w:val="left"/>
        <w:rPr>
          <w:rFonts w:cs="Arial"/>
        </w:rPr>
      </w:pPr>
      <w:r w:rsidRPr="00FE017B">
        <w:rPr>
          <w:rFonts w:cs="Arial"/>
        </w:rPr>
        <w:t>Fails to avoid a conflict that could have been avoided</w:t>
      </w:r>
    </w:p>
    <w:p w14:paraId="5506A238" w14:textId="77777777" w:rsidR="00FE017B" w:rsidRPr="00FE017B" w:rsidRDefault="00FE017B" w:rsidP="00FE017B">
      <w:pPr>
        <w:numPr>
          <w:ilvl w:val="0"/>
          <w:numId w:val="33"/>
        </w:numPr>
        <w:spacing w:after="0" w:line="240" w:lineRule="auto"/>
        <w:ind w:left="357" w:hanging="357"/>
        <w:contextualSpacing/>
        <w:jc w:val="left"/>
        <w:rPr>
          <w:rFonts w:cs="Arial"/>
        </w:rPr>
      </w:pPr>
      <w:r w:rsidRPr="00FE017B">
        <w:rPr>
          <w:rFonts w:cs="Arial"/>
        </w:rPr>
        <w:t>Fails to report an unavoidable conflict</w:t>
      </w:r>
    </w:p>
    <w:p w14:paraId="7A8A1C4D" w14:textId="77777777" w:rsidR="00FE017B" w:rsidRPr="00FE017B" w:rsidRDefault="00FE017B" w:rsidP="00FE017B">
      <w:pPr>
        <w:numPr>
          <w:ilvl w:val="0"/>
          <w:numId w:val="33"/>
        </w:numPr>
        <w:spacing w:after="0" w:line="240" w:lineRule="auto"/>
        <w:ind w:left="357" w:hanging="357"/>
        <w:contextualSpacing/>
        <w:jc w:val="left"/>
        <w:rPr>
          <w:rFonts w:cs="Arial"/>
        </w:rPr>
      </w:pPr>
      <w:proofErr w:type="gramStart"/>
      <w:r w:rsidRPr="00FE017B">
        <w:rPr>
          <w:rFonts w:cs="Arial"/>
        </w:rPr>
        <w:t>Takes action</w:t>
      </w:r>
      <w:proofErr w:type="gramEnd"/>
      <w:r w:rsidRPr="00FE017B">
        <w:rPr>
          <w:rFonts w:cs="Arial"/>
        </w:rPr>
        <w:t xml:space="preserve"> on a conflict to benefit their personal or private interests</w:t>
      </w:r>
    </w:p>
    <w:p w14:paraId="1F6CADA3" w14:textId="77777777" w:rsidR="00FE017B" w:rsidRPr="00FE017B" w:rsidRDefault="00FE017B" w:rsidP="00FE017B">
      <w:pPr>
        <w:numPr>
          <w:ilvl w:val="0"/>
          <w:numId w:val="33"/>
        </w:numPr>
        <w:spacing w:after="0" w:line="240" w:lineRule="auto"/>
        <w:ind w:left="357" w:hanging="357"/>
        <w:contextualSpacing/>
        <w:jc w:val="left"/>
        <w:rPr>
          <w:rFonts w:cs="Arial"/>
        </w:rPr>
      </w:pPr>
      <w:r w:rsidRPr="00FE017B">
        <w:rPr>
          <w:rFonts w:cs="Arial"/>
        </w:rPr>
        <w:t>Fails to cooperate in the management of a conflict</w:t>
      </w:r>
    </w:p>
    <w:p w14:paraId="274DFCD7" w14:textId="77777777" w:rsidR="00FE017B" w:rsidRPr="00FE017B" w:rsidRDefault="00FE017B" w:rsidP="00FE017B">
      <w:pPr>
        <w:numPr>
          <w:ilvl w:val="0"/>
          <w:numId w:val="33"/>
        </w:numPr>
        <w:spacing w:after="0" w:line="240" w:lineRule="auto"/>
        <w:ind w:left="357" w:hanging="357"/>
        <w:contextualSpacing/>
        <w:jc w:val="left"/>
        <w:rPr>
          <w:rFonts w:cs="Arial"/>
        </w:rPr>
      </w:pPr>
      <w:r w:rsidRPr="00FE017B">
        <w:rPr>
          <w:rFonts w:cs="Arial"/>
        </w:rPr>
        <w:t>Fails to comply with the policy</w:t>
      </w:r>
    </w:p>
    <w:p w14:paraId="75E9878A" w14:textId="77777777" w:rsidR="00FE017B" w:rsidRPr="00FE017B" w:rsidRDefault="00FE017B" w:rsidP="00FE017B">
      <w:pPr>
        <w:spacing w:after="0" w:line="240" w:lineRule="auto"/>
        <w:ind w:left="714"/>
        <w:contextualSpacing/>
        <w:jc w:val="left"/>
        <w:rPr>
          <w:rFonts w:cs="Arial"/>
        </w:rPr>
      </w:pPr>
    </w:p>
    <w:p w14:paraId="4EC20960" w14:textId="668E45D5" w:rsidR="00257442" w:rsidRPr="00FE017B" w:rsidRDefault="00FE017B" w:rsidP="00FE017B">
      <w:pPr>
        <w:spacing w:after="0" w:line="240" w:lineRule="auto"/>
        <w:jc w:val="left"/>
        <w:rPr>
          <w:rFonts w:cs="Arial"/>
        </w:rPr>
      </w:pPr>
      <w:r w:rsidRPr="00FE017B">
        <w:rPr>
          <w:rFonts w:eastAsiaTheme="minorEastAsia" w:cs="Arial"/>
        </w:rPr>
        <w:t xml:space="preserve">The risks associated with conflicts cannot always be eliminated. </w:t>
      </w:r>
      <w:r w:rsidR="00103FB8">
        <w:rPr>
          <w:rFonts w:eastAsiaTheme="minorEastAsia" w:cs="Arial"/>
        </w:rPr>
        <w:t xml:space="preserve">The </w:t>
      </w:r>
      <w:r w:rsidR="00103FB8">
        <w:rPr>
          <w:rFonts w:cs="Arial"/>
          <w:b/>
          <w:bCs/>
          <w:color w:val="1F497D" w:themeColor="text2"/>
        </w:rPr>
        <w:t xml:space="preserve">ICF </w:t>
      </w:r>
      <w:r w:rsidRPr="00FE017B">
        <w:rPr>
          <w:rFonts w:eastAsiaTheme="minorEastAsia" w:cs="Arial"/>
        </w:rPr>
        <w:t>operates a risk register that captures and minimises risks to an acceptable level. The risk register is monitored on a regular basis.</w:t>
      </w:r>
    </w:p>
    <w:p w14:paraId="1592CE84" w14:textId="33ABB7EA" w:rsidR="00257442" w:rsidRPr="0067566C" w:rsidRDefault="008961AF"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67566C">
        <w:rPr>
          <w:rFonts w:eastAsia="Times New Roman" w:cs="Arial"/>
          <w:b/>
          <w:bCs/>
          <w:color w:val="1F497D" w:themeColor="text2"/>
          <w:sz w:val="36"/>
          <w:szCs w:val="28"/>
        </w:rPr>
        <w:lastRenderedPageBreak/>
        <w:t>Principles</w:t>
      </w:r>
    </w:p>
    <w:p w14:paraId="36158729" w14:textId="7E648591" w:rsidR="00FE017B" w:rsidRPr="00FE017B" w:rsidRDefault="00FE017B" w:rsidP="00FE017B">
      <w:pPr>
        <w:numPr>
          <w:ilvl w:val="0"/>
          <w:numId w:val="31"/>
        </w:numPr>
        <w:spacing w:after="0" w:line="240" w:lineRule="auto"/>
        <w:contextualSpacing/>
        <w:jc w:val="left"/>
        <w:rPr>
          <w:rFonts w:cs="Arial"/>
        </w:rPr>
      </w:pPr>
      <w:r w:rsidRPr="00FE017B">
        <w:rPr>
          <w:rFonts w:cs="Arial"/>
          <w:b/>
        </w:rPr>
        <w:t>Employee ownership:</w:t>
      </w:r>
      <w:r w:rsidRPr="00FE017B">
        <w:rPr>
          <w:rFonts w:cs="Arial"/>
        </w:rPr>
        <w:t xml:space="preserve"> Disclosing a conflict, or updating the disclosure as things change over time, is every employee’s and sub-contractor responsibility.</w:t>
      </w:r>
    </w:p>
    <w:p w14:paraId="72EEFBB8" w14:textId="2287FD02" w:rsidR="00FE017B" w:rsidRPr="00FE017B" w:rsidRDefault="00FE017B" w:rsidP="00FE017B">
      <w:pPr>
        <w:numPr>
          <w:ilvl w:val="0"/>
          <w:numId w:val="31"/>
        </w:numPr>
        <w:spacing w:after="0" w:line="240" w:lineRule="auto"/>
        <w:contextualSpacing/>
        <w:jc w:val="left"/>
        <w:rPr>
          <w:rFonts w:cs="Arial"/>
        </w:rPr>
      </w:pPr>
      <w:r w:rsidRPr="00FE017B">
        <w:rPr>
          <w:rFonts w:cs="Arial"/>
          <w:b/>
        </w:rPr>
        <w:t>Compliance oversight and objectivity:</w:t>
      </w:r>
      <w:r w:rsidRPr="00FE017B">
        <w:rPr>
          <w:rFonts w:cs="Arial"/>
        </w:rPr>
        <w:t xml:space="preserve"> The role of compliance is the responsibility of the</w:t>
      </w:r>
      <w:r w:rsidR="0067566C">
        <w:rPr>
          <w:rFonts w:cs="Arial"/>
        </w:rPr>
        <w:t xml:space="preserve"> Executive</w:t>
      </w:r>
      <w:r w:rsidRPr="00FE017B">
        <w:rPr>
          <w:rFonts w:cs="Arial"/>
        </w:rPr>
        <w:t xml:space="preserve"> Director </w:t>
      </w:r>
      <w:r w:rsidR="0067566C">
        <w:rPr>
          <w:rFonts w:cs="Arial"/>
          <w:b/>
          <w:bCs/>
          <w:color w:val="1F497D" w:themeColor="text2"/>
        </w:rPr>
        <w:t>ICF</w:t>
      </w:r>
      <w:r w:rsidR="0067566C" w:rsidRPr="00FE017B">
        <w:rPr>
          <w:rFonts w:cs="Arial"/>
        </w:rPr>
        <w:t xml:space="preserve"> </w:t>
      </w:r>
      <w:r w:rsidRPr="00FE017B">
        <w:rPr>
          <w:rFonts w:cs="Arial"/>
        </w:rPr>
        <w:t xml:space="preserve">who is the guardian of the </w:t>
      </w:r>
      <w:proofErr w:type="gramStart"/>
      <w:r w:rsidRPr="00FE017B">
        <w:rPr>
          <w:rFonts w:cs="Arial"/>
        </w:rPr>
        <w:t>conflict of interest</w:t>
      </w:r>
      <w:proofErr w:type="gramEnd"/>
      <w:r w:rsidRPr="00FE017B">
        <w:rPr>
          <w:rFonts w:cs="Arial"/>
        </w:rPr>
        <w:t xml:space="preserve"> program, ensuring independent and consistent reviews and responses.</w:t>
      </w:r>
    </w:p>
    <w:p w14:paraId="553BBB27" w14:textId="4D575EF8" w:rsidR="00FE017B" w:rsidRPr="00FE017B" w:rsidRDefault="00FE017B" w:rsidP="00FE017B">
      <w:pPr>
        <w:numPr>
          <w:ilvl w:val="0"/>
          <w:numId w:val="31"/>
        </w:numPr>
        <w:spacing w:after="0" w:line="240" w:lineRule="auto"/>
        <w:contextualSpacing/>
        <w:jc w:val="left"/>
        <w:rPr>
          <w:rFonts w:cs="Arial"/>
        </w:rPr>
      </w:pPr>
      <w:r w:rsidRPr="00FE017B">
        <w:rPr>
          <w:rFonts w:cs="Arial"/>
          <w:b/>
        </w:rPr>
        <w:t>System of record:</w:t>
      </w:r>
      <w:r w:rsidRPr="00FE017B">
        <w:rPr>
          <w:rFonts w:cs="Arial"/>
        </w:rPr>
        <w:t xml:space="preserve"> We hold conflict of interest declarations for employees and sub-contractors this also includes a declaration where no conflict of interest exists.</w:t>
      </w:r>
    </w:p>
    <w:p w14:paraId="4E9F8362" w14:textId="2BE32FA1" w:rsidR="00A55031" w:rsidRPr="00FE017B" w:rsidRDefault="00FE017B" w:rsidP="00FE017B">
      <w:pPr>
        <w:numPr>
          <w:ilvl w:val="0"/>
          <w:numId w:val="31"/>
        </w:numPr>
        <w:spacing w:after="0" w:line="240" w:lineRule="auto"/>
        <w:contextualSpacing/>
        <w:jc w:val="left"/>
        <w:rPr>
          <w:rFonts w:cs="Arial"/>
        </w:rPr>
      </w:pPr>
      <w:r w:rsidRPr="00FE017B">
        <w:rPr>
          <w:rFonts w:cs="Arial"/>
          <w:b/>
        </w:rPr>
        <w:t>Clear communication:</w:t>
      </w:r>
      <w:r w:rsidRPr="00FE017B">
        <w:rPr>
          <w:rFonts w:cs="Arial"/>
        </w:rPr>
        <w:t xml:space="preserve">  We </w:t>
      </w:r>
      <w:proofErr w:type="gramStart"/>
      <w:r w:rsidRPr="00FE017B">
        <w:rPr>
          <w:rFonts w:cs="Arial"/>
        </w:rPr>
        <w:t>encouraging</w:t>
      </w:r>
      <w:proofErr w:type="gramEnd"/>
      <w:r w:rsidRPr="00FE017B">
        <w:rPr>
          <w:rFonts w:cs="Arial"/>
        </w:rPr>
        <w:t xml:space="preserve"> employees and sub-contractors that disclosing conflicts is the best solution so it can be managed and transparent.</w:t>
      </w:r>
    </w:p>
    <w:p w14:paraId="5F4C4892" w14:textId="24E7A010" w:rsidR="00257442" w:rsidRPr="0067566C" w:rsidRDefault="008961AF"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bookmarkStart w:id="0" w:name="_Hlk97134134"/>
      <w:r w:rsidRPr="0067566C">
        <w:rPr>
          <w:rFonts w:eastAsia="Times New Roman" w:cs="Arial"/>
          <w:b/>
          <w:bCs/>
          <w:color w:val="1F497D" w:themeColor="text2"/>
          <w:sz w:val="36"/>
          <w:szCs w:val="28"/>
        </w:rPr>
        <w:t>Policy</w:t>
      </w:r>
    </w:p>
    <w:p w14:paraId="37555F08" w14:textId="45A6FDAB" w:rsidR="00FE017B" w:rsidRPr="00FE017B" w:rsidRDefault="00FE017B" w:rsidP="00FE017B">
      <w:pPr>
        <w:spacing w:after="0" w:line="240" w:lineRule="auto"/>
        <w:jc w:val="left"/>
        <w:rPr>
          <w:rFonts w:eastAsia="SimSun" w:cs="Arial"/>
          <w:lang w:val="en-US" w:eastAsia="zh-CN"/>
        </w:rPr>
      </w:pPr>
      <w:r w:rsidRPr="00FE017B">
        <w:rPr>
          <w:rFonts w:eastAsia="SimSun" w:cs="Arial"/>
          <w:lang w:val="en-US" w:eastAsia="zh-CN"/>
        </w:rPr>
        <w:t>The policy outlines:</w:t>
      </w:r>
    </w:p>
    <w:p w14:paraId="612B92BE" w14:textId="77777777" w:rsidR="00FE017B" w:rsidRPr="00FE017B" w:rsidRDefault="00FE017B" w:rsidP="00FE017B">
      <w:pPr>
        <w:spacing w:after="0" w:line="240" w:lineRule="auto"/>
        <w:jc w:val="left"/>
        <w:rPr>
          <w:rFonts w:eastAsia="SimSun" w:cs="Arial"/>
          <w:lang w:val="en-US" w:eastAsia="zh-CN"/>
        </w:rPr>
      </w:pPr>
    </w:p>
    <w:p w14:paraId="5FA95EE2" w14:textId="325E5C38" w:rsidR="00FE017B" w:rsidRPr="00FE017B" w:rsidRDefault="00FE017B" w:rsidP="00FE017B">
      <w:pPr>
        <w:numPr>
          <w:ilvl w:val="0"/>
          <w:numId w:val="28"/>
        </w:numPr>
        <w:spacing w:after="0" w:line="240" w:lineRule="auto"/>
        <w:jc w:val="left"/>
        <w:rPr>
          <w:rFonts w:eastAsia="SimSun" w:cs="Arial"/>
          <w:lang w:val="en-US" w:eastAsia="zh-CN"/>
        </w:rPr>
      </w:pPr>
      <w:r w:rsidRPr="00FE017B">
        <w:rPr>
          <w:rFonts w:eastAsia="SimSun" w:cs="Arial"/>
          <w:lang w:val="en-US" w:eastAsia="zh-CN"/>
        </w:rPr>
        <w:t>The meaning of a conflict of interest</w:t>
      </w:r>
    </w:p>
    <w:p w14:paraId="7FA9F876" w14:textId="690494AD" w:rsidR="00FE017B" w:rsidRPr="00FE017B" w:rsidRDefault="00FE017B" w:rsidP="00FE017B">
      <w:pPr>
        <w:numPr>
          <w:ilvl w:val="0"/>
          <w:numId w:val="27"/>
        </w:numPr>
        <w:spacing w:after="0" w:line="240" w:lineRule="auto"/>
        <w:jc w:val="left"/>
        <w:rPr>
          <w:rFonts w:eastAsia="SimSun" w:cs="Arial"/>
          <w:lang w:val="en-US" w:eastAsia="zh-CN"/>
        </w:rPr>
      </w:pPr>
      <w:proofErr w:type="gramStart"/>
      <w:r w:rsidRPr="00FE017B">
        <w:rPr>
          <w:rFonts w:eastAsia="SimSun" w:cs="Arial"/>
          <w:lang w:val="en-US" w:eastAsia="zh-CN"/>
        </w:rPr>
        <w:t>Identifies</w:t>
      </w:r>
      <w:proofErr w:type="gramEnd"/>
      <w:r w:rsidRPr="00FE017B">
        <w:rPr>
          <w:rFonts w:eastAsia="SimSun" w:cs="Arial"/>
          <w:lang w:val="en-US" w:eastAsia="zh-CN"/>
        </w:rPr>
        <w:t xml:space="preserve"> the conceivable areas where a perceived or real conflict of interest is a possibility</w:t>
      </w:r>
    </w:p>
    <w:p w14:paraId="36ADCA71" w14:textId="6FC8A3DC" w:rsidR="00FE017B" w:rsidRPr="00FE017B" w:rsidRDefault="00FE017B" w:rsidP="00FE017B">
      <w:pPr>
        <w:numPr>
          <w:ilvl w:val="0"/>
          <w:numId w:val="27"/>
        </w:numPr>
        <w:spacing w:after="0" w:line="240" w:lineRule="auto"/>
        <w:jc w:val="left"/>
        <w:rPr>
          <w:rFonts w:eastAsia="SimSun" w:cs="Arial"/>
          <w:lang w:val="en-US" w:eastAsia="zh-CN"/>
        </w:rPr>
      </w:pPr>
      <w:r w:rsidRPr="00FE017B">
        <w:rPr>
          <w:rFonts w:eastAsia="SimSun" w:cs="Arial"/>
          <w:lang w:val="en-US" w:eastAsia="zh-CN"/>
        </w:rPr>
        <w:t>Communicates the responsibilities for identifying, managing and documenting real or perceived conflicts of interest</w:t>
      </w:r>
    </w:p>
    <w:p w14:paraId="443C2964" w14:textId="77777777" w:rsidR="00FE017B" w:rsidRPr="00FE017B" w:rsidRDefault="00FE017B" w:rsidP="00FE017B">
      <w:pPr>
        <w:spacing w:after="0" w:line="240" w:lineRule="auto"/>
        <w:jc w:val="left"/>
        <w:rPr>
          <w:rFonts w:eastAsiaTheme="minorEastAsia" w:cs="Arial"/>
          <w:sz w:val="24"/>
          <w:szCs w:val="24"/>
          <w:lang w:val="en-US" w:eastAsia="en-GB"/>
        </w:rPr>
      </w:pPr>
    </w:p>
    <w:p w14:paraId="530CC116" w14:textId="43779FF7" w:rsidR="00FE017B" w:rsidRPr="00FE017B" w:rsidRDefault="00FE017B" w:rsidP="00FE017B">
      <w:pPr>
        <w:spacing w:after="0" w:line="240" w:lineRule="auto"/>
        <w:jc w:val="left"/>
        <w:rPr>
          <w:rFonts w:eastAsiaTheme="minorEastAsia" w:cs="Arial"/>
          <w:lang w:val="en-US"/>
        </w:rPr>
      </w:pPr>
      <w:r w:rsidRPr="00FE017B">
        <w:rPr>
          <w:rFonts w:eastAsiaTheme="minorEastAsia" w:cs="Arial"/>
          <w:lang w:val="en-US"/>
        </w:rPr>
        <w:t xml:space="preserve">Conflicts of interests may arise where an individual’s personal or family interests and/or loyalties conflict with those of </w:t>
      </w:r>
      <w:r w:rsidR="00590F37">
        <w:rPr>
          <w:rFonts w:cs="Arial"/>
          <w:b/>
          <w:bCs/>
          <w:color w:val="1F497D" w:themeColor="text2"/>
        </w:rPr>
        <w:t>ICF</w:t>
      </w:r>
      <w:r w:rsidR="00590F37" w:rsidRPr="00FE017B">
        <w:rPr>
          <w:rFonts w:eastAsiaTheme="minorEastAsia" w:cs="Arial"/>
          <w:lang w:val="en-US"/>
        </w:rPr>
        <w:t xml:space="preserve"> </w:t>
      </w:r>
      <w:r w:rsidRPr="00FE017B">
        <w:rPr>
          <w:rFonts w:eastAsiaTheme="minorEastAsia" w:cs="Arial"/>
          <w:lang w:val="en-US"/>
        </w:rPr>
        <w:t>Such conflicts may create problems that can:</w:t>
      </w:r>
    </w:p>
    <w:p w14:paraId="2B584814" w14:textId="77777777" w:rsidR="00FE017B" w:rsidRPr="00FE017B" w:rsidRDefault="00FE017B" w:rsidP="00FE017B">
      <w:pPr>
        <w:spacing w:after="0" w:line="240" w:lineRule="auto"/>
        <w:jc w:val="left"/>
        <w:rPr>
          <w:rFonts w:eastAsiaTheme="minorEastAsia" w:cs="Arial"/>
          <w:lang w:val="en-US"/>
        </w:rPr>
      </w:pPr>
    </w:p>
    <w:p w14:paraId="74D1EDFF" w14:textId="77777777" w:rsidR="00FE017B" w:rsidRPr="00FE017B" w:rsidRDefault="00FE017B" w:rsidP="00FE017B">
      <w:pPr>
        <w:numPr>
          <w:ilvl w:val="0"/>
          <w:numId w:val="29"/>
        </w:numPr>
        <w:spacing w:after="0" w:line="240" w:lineRule="auto"/>
        <w:jc w:val="left"/>
        <w:rPr>
          <w:rFonts w:eastAsiaTheme="minorEastAsia" w:cs="Arial"/>
          <w:lang w:val="en-US"/>
        </w:rPr>
      </w:pPr>
      <w:r w:rsidRPr="00FE017B">
        <w:rPr>
          <w:rFonts w:eastAsiaTheme="minorEastAsia" w:cs="Arial"/>
          <w:lang w:val="en-US"/>
        </w:rPr>
        <w:t>Inhibit free discussion</w:t>
      </w:r>
    </w:p>
    <w:p w14:paraId="34A43B76" w14:textId="48AE28F7" w:rsidR="00FE017B" w:rsidRPr="00FE017B" w:rsidRDefault="00FE017B" w:rsidP="00FE017B">
      <w:pPr>
        <w:numPr>
          <w:ilvl w:val="0"/>
          <w:numId w:val="29"/>
        </w:numPr>
        <w:spacing w:after="0" w:line="240" w:lineRule="auto"/>
        <w:jc w:val="left"/>
        <w:rPr>
          <w:rFonts w:eastAsiaTheme="minorEastAsia" w:cs="Arial"/>
          <w:lang w:val="en-US"/>
        </w:rPr>
      </w:pPr>
      <w:r w:rsidRPr="00FE017B">
        <w:rPr>
          <w:rFonts w:eastAsiaTheme="minorEastAsia" w:cs="Arial"/>
          <w:lang w:val="en-US"/>
        </w:rPr>
        <w:t>Result in decisions or actions that are not in the interests of</w:t>
      </w:r>
      <w:r w:rsidR="00590F37">
        <w:rPr>
          <w:rFonts w:eastAsiaTheme="minorEastAsia" w:cs="Arial"/>
          <w:lang w:val="en-US"/>
        </w:rPr>
        <w:t xml:space="preserve"> The</w:t>
      </w:r>
      <w:r w:rsidRPr="00FE017B">
        <w:rPr>
          <w:rFonts w:eastAsiaTheme="minorEastAsia" w:cs="Arial"/>
          <w:lang w:val="en-US"/>
        </w:rPr>
        <w:t xml:space="preserve"> </w:t>
      </w:r>
      <w:r w:rsidR="00590F37">
        <w:rPr>
          <w:rFonts w:cs="Arial"/>
          <w:b/>
          <w:bCs/>
          <w:color w:val="1F497D" w:themeColor="text2"/>
        </w:rPr>
        <w:t>ICF</w:t>
      </w:r>
      <w:r w:rsidR="00590F37" w:rsidRPr="00FE017B">
        <w:rPr>
          <w:rFonts w:eastAsiaTheme="minorEastAsia" w:cs="Arial"/>
          <w:lang w:val="en-US"/>
        </w:rPr>
        <w:t xml:space="preserve"> </w:t>
      </w:r>
      <w:r w:rsidRPr="00FE017B">
        <w:rPr>
          <w:rFonts w:eastAsiaTheme="minorEastAsia" w:cs="Arial"/>
          <w:lang w:val="en-US"/>
        </w:rPr>
        <w:t xml:space="preserve">Risk the impression that </w:t>
      </w:r>
      <w:r w:rsidR="00590F37">
        <w:rPr>
          <w:rFonts w:cs="Arial"/>
          <w:b/>
          <w:bCs/>
          <w:color w:val="1F497D" w:themeColor="text2"/>
        </w:rPr>
        <w:t>ICF</w:t>
      </w:r>
      <w:r w:rsidR="00590F37" w:rsidRPr="00FE017B">
        <w:rPr>
          <w:rFonts w:eastAsiaTheme="minorEastAsia" w:cs="Arial"/>
          <w:lang w:val="en-US"/>
        </w:rPr>
        <w:t xml:space="preserve"> </w:t>
      </w:r>
      <w:r w:rsidRPr="00FE017B">
        <w:rPr>
          <w:rFonts w:eastAsiaTheme="minorEastAsia" w:cs="Arial"/>
          <w:lang w:val="en-US"/>
        </w:rPr>
        <w:t>has acted improperly</w:t>
      </w:r>
    </w:p>
    <w:p w14:paraId="1B89E008" w14:textId="77777777" w:rsidR="00FE017B" w:rsidRPr="00FE017B" w:rsidRDefault="00FE017B" w:rsidP="00FE017B">
      <w:pPr>
        <w:autoSpaceDE w:val="0"/>
        <w:autoSpaceDN w:val="0"/>
        <w:adjustRightInd w:val="0"/>
        <w:spacing w:after="0" w:line="240" w:lineRule="auto"/>
        <w:jc w:val="left"/>
        <w:rPr>
          <w:rFonts w:eastAsiaTheme="minorEastAsia" w:cs="Arial"/>
          <w:b/>
          <w:bCs/>
        </w:rPr>
      </w:pPr>
    </w:p>
    <w:p w14:paraId="1364554C" w14:textId="77777777" w:rsidR="00FE017B" w:rsidRPr="00FE017B" w:rsidRDefault="00FE017B" w:rsidP="00FE017B">
      <w:pPr>
        <w:autoSpaceDE w:val="0"/>
        <w:autoSpaceDN w:val="0"/>
        <w:adjustRightInd w:val="0"/>
        <w:spacing w:after="0" w:line="240" w:lineRule="auto"/>
        <w:jc w:val="left"/>
        <w:rPr>
          <w:rFonts w:eastAsiaTheme="minorEastAsia" w:cs="Arial"/>
          <w:b/>
          <w:bCs/>
        </w:rPr>
      </w:pPr>
      <w:r w:rsidRPr="00FE017B">
        <w:rPr>
          <w:rFonts w:eastAsiaTheme="minorEastAsia" w:cs="Arial"/>
          <w:b/>
          <w:bCs/>
        </w:rPr>
        <w:t>Types of conflicts of interest</w:t>
      </w:r>
    </w:p>
    <w:p w14:paraId="0B28F58B" w14:textId="1A84F150" w:rsidR="00FE017B" w:rsidRPr="00FE017B" w:rsidRDefault="00FE017B" w:rsidP="00FE017B">
      <w:pPr>
        <w:autoSpaceDE w:val="0"/>
        <w:autoSpaceDN w:val="0"/>
        <w:adjustRightInd w:val="0"/>
        <w:spacing w:after="0" w:line="240" w:lineRule="auto"/>
        <w:jc w:val="left"/>
        <w:rPr>
          <w:rFonts w:eastAsiaTheme="minorEastAsia" w:cs="Arial"/>
          <w:color w:val="000000"/>
        </w:rPr>
      </w:pPr>
      <w:r w:rsidRPr="00FE017B">
        <w:rPr>
          <w:rFonts w:eastAsiaTheme="minorEastAsia" w:cs="Arial"/>
          <w:color w:val="000000"/>
        </w:rPr>
        <w:t xml:space="preserve">There are three main types of conflicts of interest: actual, perceived and potential. Each of these presents the same personal and organisational risks and therefore need to be managed appropriately. If you are unsure if a conflict exists, you should discuss the matter with a </w:t>
      </w:r>
      <w:r w:rsidR="00494ADE">
        <w:rPr>
          <w:rFonts w:cs="Arial"/>
          <w:b/>
          <w:bCs/>
          <w:color w:val="1F497D" w:themeColor="text2"/>
        </w:rPr>
        <w:t>ICF</w:t>
      </w:r>
      <w:r w:rsidR="00494ADE" w:rsidRPr="00FE017B">
        <w:rPr>
          <w:rFonts w:eastAsiaTheme="minorEastAsia" w:cs="Arial"/>
          <w:color w:val="000000"/>
        </w:rPr>
        <w:t xml:space="preserve"> </w:t>
      </w:r>
      <w:r w:rsidRPr="00FE017B">
        <w:rPr>
          <w:rFonts w:eastAsiaTheme="minorEastAsia" w:cs="Arial"/>
          <w:color w:val="000000"/>
        </w:rPr>
        <w:t>Director.</w:t>
      </w:r>
    </w:p>
    <w:p w14:paraId="3D607A10" w14:textId="77777777" w:rsidR="00FE017B" w:rsidRPr="00FE017B" w:rsidRDefault="00FE017B" w:rsidP="00FE017B">
      <w:pPr>
        <w:autoSpaceDE w:val="0"/>
        <w:autoSpaceDN w:val="0"/>
        <w:adjustRightInd w:val="0"/>
        <w:spacing w:after="0" w:line="240" w:lineRule="auto"/>
        <w:jc w:val="left"/>
        <w:rPr>
          <w:rFonts w:eastAsiaTheme="minorEastAsia" w:cs="Arial"/>
          <w:color w:val="000000"/>
        </w:rPr>
      </w:pPr>
    </w:p>
    <w:p w14:paraId="393783DE" w14:textId="77777777" w:rsidR="00FE017B" w:rsidRPr="00FE017B" w:rsidRDefault="00FE017B" w:rsidP="00FE017B">
      <w:pPr>
        <w:numPr>
          <w:ilvl w:val="0"/>
          <w:numId w:val="26"/>
        </w:numPr>
        <w:autoSpaceDE w:val="0"/>
        <w:autoSpaceDN w:val="0"/>
        <w:adjustRightInd w:val="0"/>
        <w:spacing w:after="0" w:line="240" w:lineRule="auto"/>
        <w:contextualSpacing/>
        <w:jc w:val="left"/>
        <w:rPr>
          <w:rFonts w:cs="Arial"/>
        </w:rPr>
      </w:pPr>
      <w:r w:rsidRPr="00FE017B">
        <w:rPr>
          <w:rFonts w:cs="Arial"/>
          <w:b/>
          <w:bCs/>
        </w:rPr>
        <w:t xml:space="preserve">Actual conflict of interest </w:t>
      </w:r>
      <w:r w:rsidRPr="00FE017B">
        <w:rPr>
          <w:rFonts w:cs="Arial"/>
        </w:rPr>
        <w:t>where a conflict exists between your responsibilities and your private interests.</w:t>
      </w:r>
    </w:p>
    <w:p w14:paraId="21CA9D23" w14:textId="77777777" w:rsidR="00FE017B" w:rsidRPr="00FE017B" w:rsidRDefault="00FE017B" w:rsidP="00FE017B">
      <w:pPr>
        <w:numPr>
          <w:ilvl w:val="0"/>
          <w:numId w:val="26"/>
        </w:numPr>
        <w:autoSpaceDE w:val="0"/>
        <w:autoSpaceDN w:val="0"/>
        <w:adjustRightInd w:val="0"/>
        <w:spacing w:after="0" w:line="240" w:lineRule="auto"/>
        <w:contextualSpacing/>
        <w:jc w:val="left"/>
        <w:rPr>
          <w:rFonts w:cs="Arial"/>
        </w:rPr>
      </w:pPr>
      <w:r w:rsidRPr="00FE017B">
        <w:rPr>
          <w:rFonts w:cs="Arial"/>
          <w:b/>
          <w:bCs/>
        </w:rPr>
        <w:t>Perceived conflict of interest</w:t>
      </w:r>
      <w:r w:rsidRPr="00FE017B">
        <w:rPr>
          <w:rFonts w:cs="Arial"/>
        </w:rPr>
        <w:t xml:space="preserve"> Where it could be seen by others that your private</w:t>
      </w:r>
    </w:p>
    <w:p w14:paraId="74FB181C" w14:textId="77777777" w:rsidR="00FE017B" w:rsidRPr="00FE017B" w:rsidRDefault="00FE017B" w:rsidP="00FE017B">
      <w:pPr>
        <w:autoSpaceDE w:val="0"/>
        <w:autoSpaceDN w:val="0"/>
        <w:adjustRightInd w:val="0"/>
        <w:spacing w:after="0" w:line="240" w:lineRule="auto"/>
        <w:ind w:left="720"/>
        <w:contextualSpacing/>
        <w:jc w:val="left"/>
        <w:rPr>
          <w:rFonts w:cs="Arial"/>
        </w:rPr>
      </w:pPr>
      <w:r w:rsidRPr="00FE017B">
        <w:rPr>
          <w:rFonts w:cs="Arial"/>
        </w:rPr>
        <w:t xml:space="preserve">interests could improperly interfere with or influence your responsibilities, </w:t>
      </w:r>
      <w:proofErr w:type="gramStart"/>
      <w:r w:rsidRPr="00FE017B">
        <w:rPr>
          <w:rFonts w:cs="Arial"/>
        </w:rPr>
        <w:t>whether or not</w:t>
      </w:r>
      <w:proofErr w:type="gramEnd"/>
      <w:r w:rsidRPr="00FE017B">
        <w:rPr>
          <w:rFonts w:cs="Arial"/>
        </w:rPr>
        <w:t xml:space="preserve"> this is in fact the case</w:t>
      </w:r>
    </w:p>
    <w:p w14:paraId="5FD8E68D" w14:textId="77777777" w:rsidR="00FE017B" w:rsidRPr="00FE017B" w:rsidRDefault="00FE017B" w:rsidP="00FE017B">
      <w:pPr>
        <w:numPr>
          <w:ilvl w:val="0"/>
          <w:numId w:val="26"/>
        </w:numPr>
        <w:autoSpaceDE w:val="0"/>
        <w:autoSpaceDN w:val="0"/>
        <w:adjustRightInd w:val="0"/>
        <w:spacing w:after="0" w:line="240" w:lineRule="auto"/>
        <w:contextualSpacing/>
        <w:jc w:val="left"/>
        <w:rPr>
          <w:rFonts w:cs="Arial"/>
        </w:rPr>
      </w:pPr>
      <w:r w:rsidRPr="00FE017B">
        <w:rPr>
          <w:rFonts w:cs="Arial"/>
          <w:b/>
          <w:bCs/>
        </w:rPr>
        <w:t xml:space="preserve">Potential conflict of interest </w:t>
      </w:r>
      <w:r w:rsidRPr="00FE017B">
        <w:rPr>
          <w:rFonts w:cs="Arial"/>
        </w:rPr>
        <w:t>where your private interests could interfere with or influence your responsibilities in the future.</w:t>
      </w:r>
    </w:p>
    <w:p w14:paraId="1F119D25" w14:textId="77777777" w:rsidR="00FE017B" w:rsidRPr="00FE017B" w:rsidRDefault="00FE017B" w:rsidP="00FE017B">
      <w:pPr>
        <w:autoSpaceDE w:val="0"/>
        <w:autoSpaceDN w:val="0"/>
        <w:adjustRightInd w:val="0"/>
        <w:spacing w:after="0" w:line="240" w:lineRule="auto"/>
        <w:jc w:val="left"/>
        <w:rPr>
          <w:rFonts w:eastAsiaTheme="minorEastAsia" w:cs="Arial"/>
          <w:sz w:val="24"/>
          <w:szCs w:val="24"/>
        </w:rPr>
      </w:pPr>
    </w:p>
    <w:p w14:paraId="01C659D4" w14:textId="77777777" w:rsidR="00FE017B" w:rsidRPr="00FE017B" w:rsidRDefault="00FE017B" w:rsidP="00FE017B">
      <w:pPr>
        <w:autoSpaceDE w:val="0"/>
        <w:autoSpaceDN w:val="0"/>
        <w:adjustRightInd w:val="0"/>
        <w:spacing w:after="0" w:line="240" w:lineRule="auto"/>
        <w:jc w:val="left"/>
        <w:rPr>
          <w:rFonts w:eastAsiaTheme="minorEastAsia" w:cs="Arial"/>
          <w:b/>
          <w:bCs/>
        </w:rPr>
      </w:pPr>
      <w:r w:rsidRPr="00FE017B">
        <w:rPr>
          <w:rFonts w:eastAsiaTheme="minorEastAsia" w:cs="Arial"/>
          <w:b/>
          <w:bCs/>
        </w:rPr>
        <w:t>Assessing your situation</w:t>
      </w:r>
    </w:p>
    <w:p w14:paraId="3170D523" w14:textId="426DA2E1" w:rsidR="00FE017B" w:rsidRPr="00FE017B" w:rsidRDefault="00FE017B" w:rsidP="00FE017B">
      <w:pPr>
        <w:spacing w:after="0" w:line="240" w:lineRule="auto"/>
        <w:jc w:val="left"/>
        <w:rPr>
          <w:rFonts w:eastAsiaTheme="minorEastAsia" w:cs="Arial"/>
          <w:lang w:val="en-US"/>
        </w:rPr>
      </w:pPr>
      <w:r w:rsidRPr="00FE017B">
        <w:rPr>
          <w:rFonts w:eastAsiaTheme="minorEastAsia" w:cs="Arial"/>
          <w:lang w:val="en-US"/>
        </w:rPr>
        <w:t xml:space="preserve">Conflicts of interest can arise in a variety of circumstances. </w:t>
      </w:r>
      <w:r w:rsidRPr="00FE017B">
        <w:rPr>
          <w:rFonts w:eastAsiaTheme="minorEastAsia" w:cs="Arial"/>
          <w:color w:val="000000"/>
          <w:lang w:val="en-US"/>
        </w:rPr>
        <w:t xml:space="preserve">In assessing whether you have a conflict of interest there are </w:t>
      </w:r>
      <w:proofErr w:type="gramStart"/>
      <w:r w:rsidRPr="00FE017B">
        <w:rPr>
          <w:rFonts w:eastAsiaTheme="minorEastAsia" w:cs="Arial"/>
          <w:color w:val="000000"/>
          <w:lang w:val="en-US"/>
        </w:rPr>
        <w:t>a number of</w:t>
      </w:r>
      <w:proofErr w:type="gramEnd"/>
      <w:r w:rsidRPr="00FE017B">
        <w:rPr>
          <w:rFonts w:eastAsiaTheme="minorEastAsia" w:cs="Arial"/>
          <w:color w:val="000000"/>
          <w:lang w:val="en-US"/>
        </w:rPr>
        <w:t xml:space="preserve"> factors about your private interests you need to consider. </w:t>
      </w:r>
      <w:r w:rsidRPr="00FE017B">
        <w:rPr>
          <w:rFonts w:eastAsiaTheme="minorEastAsia" w:cs="Arial"/>
          <w:lang w:val="en-US"/>
        </w:rPr>
        <w:t>It is impossible to list every potential conflict of interest relating to</w:t>
      </w:r>
      <w:r w:rsidRPr="00FE017B">
        <w:rPr>
          <w:rFonts w:eastAsiaTheme="minorEastAsia" w:cs="Arial"/>
          <w:color w:val="FF0000"/>
          <w:lang w:val="en-US"/>
        </w:rPr>
        <w:t xml:space="preserve"> </w:t>
      </w:r>
      <w:r w:rsidR="00494ADE">
        <w:rPr>
          <w:rFonts w:cs="Arial"/>
          <w:b/>
          <w:bCs/>
          <w:color w:val="1F497D" w:themeColor="text2"/>
        </w:rPr>
        <w:t>ICF</w:t>
      </w:r>
      <w:r w:rsidR="00494ADE" w:rsidRPr="00FE017B">
        <w:rPr>
          <w:rFonts w:eastAsiaTheme="minorEastAsia" w:cs="Arial"/>
          <w:lang w:val="en-US"/>
        </w:rPr>
        <w:t xml:space="preserve"> </w:t>
      </w:r>
      <w:r w:rsidRPr="00FE017B">
        <w:rPr>
          <w:rFonts w:eastAsiaTheme="minorEastAsia" w:cs="Arial"/>
          <w:lang w:val="en-US"/>
        </w:rPr>
        <w:t>activity. Some examples include where an employee or sub-contractor:</w:t>
      </w:r>
    </w:p>
    <w:p w14:paraId="50AD5F41" w14:textId="77777777" w:rsidR="00FE017B" w:rsidRPr="00FE017B" w:rsidRDefault="00FE017B" w:rsidP="00FE017B">
      <w:pPr>
        <w:spacing w:after="0" w:line="240" w:lineRule="auto"/>
        <w:jc w:val="left"/>
        <w:rPr>
          <w:rFonts w:eastAsiaTheme="minorEastAsia" w:cs="Arial"/>
          <w:lang w:val="en-US"/>
        </w:rPr>
      </w:pPr>
    </w:p>
    <w:p w14:paraId="262C32A8" w14:textId="14B074FD"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lastRenderedPageBreak/>
        <w:t xml:space="preserve">Has a position of authority in one </w:t>
      </w:r>
      <w:proofErr w:type="spellStart"/>
      <w:r w:rsidRPr="00FE017B">
        <w:rPr>
          <w:rFonts w:eastAsiaTheme="minorEastAsia" w:cs="Arial"/>
          <w:lang w:val="en-US"/>
        </w:rPr>
        <w:t>organisation</w:t>
      </w:r>
      <w:proofErr w:type="spellEnd"/>
      <w:r w:rsidRPr="00FE017B">
        <w:rPr>
          <w:rFonts w:eastAsiaTheme="minorEastAsia" w:cs="Arial"/>
          <w:lang w:val="en-US"/>
        </w:rPr>
        <w:t xml:space="preserve"> that conflicts with his or her interests in another </w:t>
      </w:r>
      <w:proofErr w:type="spellStart"/>
      <w:r w:rsidRPr="00FE017B">
        <w:rPr>
          <w:rFonts w:eastAsiaTheme="minorEastAsia" w:cs="Arial"/>
          <w:lang w:val="en-US"/>
        </w:rPr>
        <w:t>organisation</w:t>
      </w:r>
      <w:proofErr w:type="spellEnd"/>
    </w:p>
    <w:p w14:paraId="08A01C0B" w14:textId="2521FA08"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 xml:space="preserve">Carries out work on </w:t>
      </w:r>
      <w:r w:rsidR="006E1994">
        <w:rPr>
          <w:rFonts w:cs="Arial"/>
          <w:b/>
          <w:bCs/>
          <w:color w:val="1F497D" w:themeColor="text2"/>
        </w:rPr>
        <w:t xml:space="preserve">ICF’s </w:t>
      </w:r>
      <w:r w:rsidRPr="00FE017B">
        <w:rPr>
          <w:rFonts w:eastAsiaTheme="minorEastAsia" w:cs="Arial"/>
          <w:lang w:val="en-US"/>
        </w:rPr>
        <w:t>behalf, but may have personal interests (paid or unpaid) in another business which either uses</w:t>
      </w:r>
      <w:r w:rsidR="006E1994">
        <w:rPr>
          <w:rFonts w:cs="Arial"/>
        </w:rPr>
        <w:t xml:space="preserve"> </w:t>
      </w:r>
      <w:r w:rsidR="006E1994" w:rsidRPr="00562FA1">
        <w:rPr>
          <w:rFonts w:cs="Arial"/>
          <w:b/>
          <w:bCs/>
          <w:color w:val="1F497D" w:themeColor="text2"/>
        </w:rPr>
        <w:t>ICF</w:t>
      </w:r>
      <w:r w:rsidR="00562FA1" w:rsidRPr="00562FA1">
        <w:rPr>
          <w:rFonts w:cs="Arial"/>
          <w:b/>
          <w:bCs/>
          <w:color w:val="1F497D" w:themeColor="text2"/>
        </w:rPr>
        <w:t>’s</w:t>
      </w:r>
      <w:r w:rsidRPr="00FE017B">
        <w:rPr>
          <w:rFonts w:eastAsia="Times New Roman" w:cs="Arial"/>
        </w:rPr>
        <w:t xml:space="preserve"> </w:t>
      </w:r>
      <w:r w:rsidRPr="00FE017B">
        <w:rPr>
          <w:rFonts w:eastAsiaTheme="minorEastAsia" w:cs="Arial"/>
          <w:lang w:val="en-US"/>
        </w:rPr>
        <w:t>products or services, or produces similar products</w:t>
      </w:r>
    </w:p>
    <w:p w14:paraId="016090A4" w14:textId="483AB3A7"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 xml:space="preserve">Secondary employment which is perceived as a conflict of interest with </w:t>
      </w:r>
      <w:r w:rsidR="00562FA1">
        <w:rPr>
          <w:rFonts w:cs="Arial"/>
          <w:b/>
          <w:bCs/>
          <w:color w:val="1F497D" w:themeColor="text2"/>
        </w:rPr>
        <w:t>ICF’s</w:t>
      </w:r>
      <w:r w:rsidRPr="00562FA1">
        <w:rPr>
          <w:rFonts w:eastAsia="Times New Roman" w:cs="Arial"/>
          <w:color w:val="1F497D" w:themeColor="text2"/>
        </w:rPr>
        <w:t xml:space="preserve"> </w:t>
      </w:r>
      <w:r w:rsidRPr="00FE017B">
        <w:rPr>
          <w:rFonts w:eastAsiaTheme="minorEastAsia" w:cs="Arial"/>
          <w:lang w:val="en-US"/>
        </w:rPr>
        <w:t>activity</w:t>
      </w:r>
    </w:p>
    <w:p w14:paraId="7099915B" w14:textId="7051C645"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Makes a media comment that is perceived as a conflict of interest</w:t>
      </w:r>
    </w:p>
    <w:p w14:paraId="4E6A4F96" w14:textId="0C303131"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Makes a public comment that is perceived as a conflict of interest</w:t>
      </w:r>
    </w:p>
    <w:p w14:paraId="5F7C18B7" w14:textId="2FDBDC79"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Makes an endorsement that is perceived as a conflict of interest</w:t>
      </w:r>
    </w:p>
    <w:p w14:paraId="36CCFB8C" w14:textId="20A5E63A"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Release information to third parties and is perceived as a conflict of interest</w:t>
      </w:r>
    </w:p>
    <w:p w14:paraId="70DB063E" w14:textId="77777777"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Provides a character reference that results in a conflict of interest</w:t>
      </w:r>
    </w:p>
    <w:p w14:paraId="1D8B774E" w14:textId="77777777"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Theme="minorEastAsia" w:cs="Arial"/>
          <w:lang w:val="en-US"/>
        </w:rPr>
        <w:t>Influences part of the selection and recruitment process that is perceived as a conflict of interest</w:t>
      </w:r>
    </w:p>
    <w:p w14:paraId="0A6CABB4"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color w:val="000000"/>
        </w:rPr>
        <w:t>Has an interest in a family or private business</w:t>
      </w:r>
    </w:p>
    <w:p w14:paraId="0603CCFF"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color w:val="000000"/>
        </w:rPr>
        <w:t>Has a secondary employment commitment</w:t>
      </w:r>
    </w:p>
    <w:p w14:paraId="5ADBF361"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color w:val="000000"/>
        </w:rPr>
        <w:t>Has associations with, or obligations to, for profit and non-profit organisations and associations in a personal or professional capacity or through relationships with people living in the same household</w:t>
      </w:r>
    </w:p>
    <w:p w14:paraId="4314B88A" w14:textId="177DF180"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color w:val="000000"/>
        </w:rPr>
        <w:t>Has directorships of other companies</w:t>
      </w:r>
    </w:p>
    <w:p w14:paraId="0CF859FB" w14:textId="55A6785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color w:val="000000"/>
        </w:rPr>
        <w:t>Is a director who is also an examiner or provider</w:t>
      </w:r>
    </w:p>
    <w:p w14:paraId="2EA0AF7A" w14:textId="6E638E53"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rPr>
        <w:t>Has close relatives which may conflict with their status as a director, examiner, assessor, instructor, quality assurer, verifier, member of staff</w:t>
      </w:r>
    </w:p>
    <w:p w14:paraId="6578A51F"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rPr>
        <w:t>Enters into a financial or operational agreement with an organisation or individual in which there is a vested interest</w:t>
      </w:r>
    </w:p>
    <w:p w14:paraId="6063933E"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rPr>
        <w:t>Interests of one job held by an individual contradicts another job held by that same individual (e.g. a person working for two competing organisations)</w:t>
      </w:r>
    </w:p>
    <w:p w14:paraId="67148A76"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rPr>
        <w:t>Has purchased goods or services from a relative of an individual or a company controlled by a relative</w:t>
      </w:r>
    </w:p>
    <w:p w14:paraId="1A10C203" w14:textId="77777777" w:rsidR="00FE017B" w:rsidRPr="00FE017B" w:rsidRDefault="00FE017B" w:rsidP="00FE017B">
      <w:pPr>
        <w:numPr>
          <w:ilvl w:val="0"/>
          <w:numId w:val="30"/>
        </w:numPr>
        <w:autoSpaceDE w:val="0"/>
        <w:autoSpaceDN w:val="0"/>
        <w:adjustRightInd w:val="0"/>
        <w:spacing w:after="0" w:line="240" w:lineRule="auto"/>
        <w:contextualSpacing/>
        <w:jc w:val="left"/>
        <w:rPr>
          <w:rFonts w:cs="Arial"/>
          <w:color w:val="000000"/>
        </w:rPr>
      </w:pPr>
      <w:r w:rsidRPr="00FE017B">
        <w:rPr>
          <w:rFonts w:cs="Arial"/>
          <w:color w:val="000000"/>
        </w:rPr>
        <w:t>Accepts gifts from others to promote their interests within the organisation</w:t>
      </w:r>
    </w:p>
    <w:p w14:paraId="0FEFAB35" w14:textId="77777777" w:rsidR="00FE017B" w:rsidRPr="00FE017B" w:rsidRDefault="00FE017B" w:rsidP="00FE017B">
      <w:pPr>
        <w:numPr>
          <w:ilvl w:val="0"/>
          <w:numId w:val="30"/>
        </w:numPr>
        <w:spacing w:after="0" w:line="240" w:lineRule="auto"/>
        <w:jc w:val="left"/>
        <w:rPr>
          <w:rFonts w:eastAsiaTheme="minorEastAsia" w:cs="Arial"/>
          <w:lang w:val="en-US"/>
        </w:rPr>
      </w:pPr>
      <w:r w:rsidRPr="00FE017B">
        <w:rPr>
          <w:rFonts w:eastAsia="SimSun" w:cs="Arial"/>
          <w:lang w:val="en-US" w:eastAsia="zh-CN"/>
        </w:rPr>
        <w:t>Involved in development, delivery and awarding of training, qualifications, trailblazer/apprenticeship assessments</w:t>
      </w:r>
    </w:p>
    <w:p w14:paraId="7887D9FB" w14:textId="77777777" w:rsidR="00FE017B" w:rsidRPr="00FE017B" w:rsidRDefault="00FE017B" w:rsidP="00FE017B">
      <w:pPr>
        <w:spacing w:after="0" w:line="240" w:lineRule="auto"/>
        <w:jc w:val="left"/>
        <w:rPr>
          <w:rFonts w:eastAsiaTheme="minorEastAsia" w:cs="Arial"/>
        </w:rPr>
      </w:pPr>
    </w:p>
    <w:p w14:paraId="0EC26833" w14:textId="7AC51979" w:rsidR="00FE017B" w:rsidRPr="00FE017B" w:rsidRDefault="00562FA1" w:rsidP="00FE017B">
      <w:pPr>
        <w:spacing w:after="0" w:line="240" w:lineRule="auto"/>
        <w:jc w:val="left"/>
        <w:rPr>
          <w:rFonts w:eastAsiaTheme="minorEastAsia" w:cs="Arial"/>
        </w:rPr>
      </w:pPr>
      <w:r>
        <w:rPr>
          <w:rFonts w:cs="Arial"/>
        </w:rPr>
        <w:t>The</w:t>
      </w:r>
      <w:r w:rsidR="00397009">
        <w:rPr>
          <w:rFonts w:cs="Arial"/>
        </w:rPr>
        <w:t xml:space="preserve"> </w:t>
      </w:r>
      <w:r w:rsidR="00397009">
        <w:rPr>
          <w:rFonts w:cs="Arial"/>
          <w:b/>
          <w:bCs/>
          <w:color w:val="1F497D" w:themeColor="text2"/>
        </w:rPr>
        <w:t>ICF</w:t>
      </w:r>
      <w:r w:rsidR="00FE017B" w:rsidRPr="00FE017B">
        <w:rPr>
          <w:rFonts w:eastAsiaTheme="minorEastAsia" w:cs="Arial"/>
          <w:color w:val="FF0000"/>
        </w:rPr>
        <w:t xml:space="preserve"> </w:t>
      </w:r>
      <w:r w:rsidR="00FE017B" w:rsidRPr="00FE017B">
        <w:rPr>
          <w:rFonts w:eastAsiaTheme="minorEastAsia" w:cs="Arial"/>
        </w:rPr>
        <w:t>is committed to identifying, managing, recording and, where relevant, disclosing actual, perceived or potential conflicts of interests. The aim of this policy is to protect both the organisation and the individuals involved from any real or perceived or potential impropriety.</w:t>
      </w:r>
    </w:p>
    <w:p w14:paraId="6E06F83C" w14:textId="5324234D" w:rsidR="00A55031" w:rsidRPr="00FE017B" w:rsidRDefault="00A55031" w:rsidP="00FE017B">
      <w:pPr>
        <w:spacing w:after="0" w:line="240" w:lineRule="auto"/>
        <w:jc w:val="left"/>
        <w:rPr>
          <w:rFonts w:cs="Arial"/>
        </w:rPr>
      </w:pPr>
    </w:p>
    <w:p w14:paraId="51A414E3" w14:textId="1330AF3C" w:rsidR="00257442" w:rsidRPr="00397009" w:rsidRDefault="008961AF"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bookmarkStart w:id="1" w:name="_Toc383076325"/>
      <w:r w:rsidRPr="00397009">
        <w:rPr>
          <w:rFonts w:eastAsia="Times New Roman" w:cs="Arial"/>
          <w:b/>
          <w:bCs/>
          <w:color w:val="1F497D" w:themeColor="text2"/>
          <w:sz w:val="36"/>
          <w:szCs w:val="28"/>
        </w:rPr>
        <w:t>Responsibilities</w:t>
      </w:r>
    </w:p>
    <w:p w14:paraId="3C1E605A" w14:textId="4040E54E" w:rsidR="00DA7166" w:rsidRPr="00FE017B" w:rsidRDefault="00DA7166" w:rsidP="00FE017B">
      <w:pPr>
        <w:spacing w:after="0" w:line="240" w:lineRule="auto"/>
        <w:jc w:val="left"/>
        <w:rPr>
          <w:rFonts w:eastAsiaTheme="minorEastAsia" w:cs="Arial"/>
          <w:color w:val="000000"/>
          <w:lang w:val="en-US"/>
        </w:rPr>
      </w:pPr>
      <w:r w:rsidRPr="00FE017B">
        <w:rPr>
          <w:rFonts w:eastAsiaTheme="minorEastAsia" w:cs="Arial"/>
          <w:color w:val="000000"/>
          <w:lang w:val="en-US"/>
        </w:rPr>
        <w:t>Managing conflicts of interest is a shared responsibility that requires</w:t>
      </w:r>
      <w:r w:rsidR="002F7061">
        <w:rPr>
          <w:rFonts w:eastAsiaTheme="minorEastAsia" w:cs="Arial"/>
          <w:color w:val="000000"/>
          <w:lang w:val="en-US"/>
        </w:rPr>
        <w:t xml:space="preserve"> The</w:t>
      </w:r>
      <w:r w:rsidRPr="00FE017B">
        <w:rPr>
          <w:rFonts w:eastAsiaTheme="minorEastAsia" w:cs="Arial"/>
          <w:color w:val="000000"/>
          <w:lang w:val="en-US"/>
        </w:rPr>
        <w:t xml:space="preserve"> </w:t>
      </w:r>
      <w:r w:rsidR="00025F31">
        <w:rPr>
          <w:rFonts w:cs="Arial"/>
          <w:b/>
          <w:bCs/>
          <w:color w:val="1F497D" w:themeColor="text2"/>
        </w:rPr>
        <w:t>IC</w:t>
      </w:r>
      <w:r w:rsidR="002F7061">
        <w:rPr>
          <w:rFonts w:cs="Arial"/>
          <w:b/>
          <w:bCs/>
          <w:color w:val="1F497D" w:themeColor="text2"/>
        </w:rPr>
        <w:t xml:space="preserve">F </w:t>
      </w:r>
      <w:r w:rsidRPr="00FE017B">
        <w:rPr>
          <w:rFonts w:eastAsiaTheme="minorEastAsia" w:cs="Arial"/>
          <w:color w:val="000000"/>
          <w:lang w:val="en-US"/>
        </w:rPr>
        <w:t xml:space="preserve">to work together with employees and sub-contractors </w:t>
      </w:r>
      <w:r w:rsidRPr="00FE017B">
        <w:rPr>
          <w:rFonts w:eastAsiaTheme="minorEastAsia" w:cs="Arial"/>
          <w:lang w:val="en-US"/>
        </w:rPr>
        <w:t xml:space="preserve">involved with any activity connected with </w:t>
      </w:r>
      <w:r w:rsidR="002F7061">
        <w:rPr>
          <w:rFonts w:cs="Arial"/>
          <w:b/>
          <w:bCs/>
          <w:color w:val="1F497D" w:themeColor="text2"/>
        </w:rPr>
        <w:t>ICF’s</w:t>
      </w:r>
      <w:r w:rsidRPr="002F7061">
        <w:rPr>
          <w:rFonts w:eastAsia="Times New Roman" w:cs="Arial"/>
          <w:color w:val="1F497D" w:themeColor="text2"/>
        </w:rPr>
        <w:t xml:space="preserve"> </w:t>
      </w:r>
      <w:r w:rsidRPr="00FE017B">
        <w:rPr>
          <w:rFonts w:eastAsiaTheme="minorEastAsia" w:cs="Arial"/>
          <w:lang w:val="en-US"/>
        </w:rPr>
        <w:t xml:space="preserve">resources and services, </w:t>
      </w:r>
      <w:r w:rsidRPr="00FE017B">
        <w:rPr>
          <w:rFonts w:eastAsiaTheme="minorEastAsia" w:cs="Arial"/>
          <w:color w:val="000000"/>
          <w:lang w:val="en-US"/>
        </w:rPr>
        <w:t xml:space="preserve">to identify and implement solutions to resolve any conflicts.  </w:t>
      </w:r>
      <w:r w:rsidRPr="00FE017B">
        <w:rPr>
          <w:rFonts w:eastAsiaTheme="minorEastAsia" w:cs="Arial"/>
          <w:lang w:val="en-US"/>
        </w:rPr>
        <w:t>All employees and sub-contractors who carry out services for</w:t>
      </w:r>
      <w:r w:rsidR="002F7061">
        <w:rPr>
          <w:rFonts w:eastAsiaTheme="minorEastAsia" w:cs="Arial"/>
          <w:lang w:val="en-US"/>
        </w:rPr>
        <w:t xml:space="preserve"> The</w:t>
      </w:r>
      <w:r w:rsidRPr="00FE017B">
        <w:rPr>
          <w:rFonts w:eastAsiaTheme="minorEastAsia" w:cs="Arial"/>
          <w:lang w:val="en-US"/>
        </w:rPr>
        <w:t xml:space="preserve"> </w:t>
      </w:r>
      <w:proofErr w:type="gramStart"/>
      <w:r w:rsidR="002F7061">
        <w:rPr>
          <w:rFonts w:cs="Arial"/>
          <w:b/>
          <w:bCs/>
          <w:color w:val="1F497D" w:themeColor="text2"/>
        </w:rPr>
        <w:t>ICF</w:t>
      </w:r>
      <w:proofErr w:type="gramEnd"/>
      <w:r w:rsidR="002F7061" w:rsidRPr="00FE017B">
        <w:rPr>
          <w:rFonts w:eastAsiaTheme="minorEastAsia" w:cs="Arial"/>
          <w:lang w:val="en-US"/>
        </w:rPr>
        <w:t xml:space="preserve"> </w:t>
      </w:r>
      <w:r w:rsidRPr="00FE017B">
        <w:rPr>
          <w:rFonts w:eastAsiaTheme="minorEastAsia" w:cs="Arial"/>
          <w:lang w:val="en-US"/>
        </w:rPr>
        <w:t xml:space="preserve">whether paid or </w:t>
      </w:r>
      <w:proofErr w:type="gramStart"/>
      <w:r w:rsidRPr="00FE017B">
        <w:rPr>
          <w:rFonts w:eastAsiaTheme="minorEastAsia" w:cs="Arial"/>
          <w:lang w:val="en-US"/>
        </w:rPr>
        <w:t>unpaid</w:t>
      </w:r>
      <w:proofErr w:type="gramEnd"/>
      <w:r w:rsidRPr="00FE017B">
        <w:rPr>
          <w:rFonts w:eastAsiaTheme="minorEastAsia" w:cs="Arial"/>
          <w:lang w:val="en-US"/>
        </w:rPr>
        <w:t xml:space="preserve"> will strive to avoid any conflict of interest. </w:t>
      </w:r>
      <w:r w:rsidRPr="00FE017B">
        <w:rPr>
          <w:rFonts w:eastAsiaTheme="minorEastAsia" w:cs="Arial"/>
          <w:color w:val="000000"/>
          <w:lang w:val="en-US"/>
        </w:rPr>
        <w:t xml:space="preserve">A failure of either party to appropriately contribute to the management of a conflict of interest is a potential misconduct issue that may result in management action, including removal /dismissal from </w:t>
      </w:r>
      <w:r w:rsidR="002F7061">
        <w:rPr>
          <w:rFonts w:cs="Arial"/>
          <w:b/>
          <w:bCs/>
          <w:color w:val="1F497D" w:themeColor="text2"/>
        </w:rPr>
        <w:t>ICF</w:t>
      </w:r>
    </w:p>
    <w:p w14:paraId="746332DC" w14:textId="26E043DD" w:rsidR="00DA7166" w:rsidRPr="00FE017B" w:rsidRDefault="00DA7166" w:rsidP="00FE017B">
      <w:pPr>
        <w:autoSpaceDE w:val="0"/>
        <w:autoSpaceDN w:val="0"/>
        <w:adjustRightInd w:val="0"/>
        <w:spacing w:after="0" w:line="240" w:lineRule="auto"/>
        <w:jc w:val="left"/>
        <w:rPr>
          <w:rFonts w:eastAsiaTheme="minorEastAsia" w:cs="Arial"/>
          <w:color w:val="000000"/>
        </w:rPr>
      </w:pPr>
      <w:r w:rsidRPr="00FE017B">
        <w:rPr>
          <w:rFonts w:eastAsiaTheme="minorEastAsia" w:cs="Arial"/>
          <w:color w:val="000000"/>
        </w:rPr>
        <w:t>To manage conflicts of interest effectively</w:t>
      </w:r>
      <w:r w:rsidR="002F7061">
        <w:rPr>
          <w:rFonts w:eastAsiaTheme="minorEastAsia" w:cs="Arial"/>
          <w:color w:val="000000"/>
        </w:rPr>
        <w:t xml:space="preserve"> The</w:t>
      </w:r>
      <w:r w:rsidRPr="00FE017B">
        <w:rPr>
          <w:rFonts w:eastAsiaTheme="minorEastAsia" w:cs="Arial"/>
          <w:color w:val="000000"/>
        </w:rPr>
        <w:t xml:space="preserve"> </w:t>
      </w:r>
      <w:r w:rsidR="0067566C">
        <w:rPr>
          <w:rFonts w:cs="Arial"/>
          <w:b/>
          <w:bCs/>
          <w:color w:val="1F497D" w:themeColor="text2"/>
        </w:rPr>
        <w:t>ICF</w:t>
      </w:r>
      <w:r w:rsidR="0067566C" w:rsidRPr="00FE017B">
        <w:rPr>
          <w:rFonts w:eastAsiaTheme="minorEastAsia" w:cs="Arial"/>
          <w:color w:val="000000"/>
        </w:rPr>
        <w:t xml:space="preserve"> </w:t>
      </w:r>
      <w:r w:rsidRPr="00FE017B">
        <w:rPr>
          <w:rFonts w:eastAsiaTheme="minorEastAsia" w:cs="Arial"/>
          <w:color w:val="000000"/>
        </w:rPr>
        <w:t>will:</w:t>
      </w:r>
    </w:p>
    <w:p w14:paraId="1CA31DC8" w14:textId="77777777" w:rsidR="00DA7166" w:rsidRPr="00FE017B" w:rsidRDefault="00DA7166" w:rsidP="00FE017B">
      <w:pPr>
        <w:numPr>
          <w:ilvl w:val="0"/>
          <w:numId w:val="25"/>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Provide advice and guidance when a conflict of interest is identified</w:t>
      </w:r>
    </w:p>
    <w:p w14:paraId="38BA3EE0" w14:textId="77777777" w:rsidR="00DA7166" w:rsidRPr="00FE017B" w:rsidRDefault="00DA7166" w:rsidP="00FE017B">
      <w:pPr>
        <w:numPr>
          <w:ilvl w:val="0"/>
          <w:numId w:val="25"/>
        </w:numPr>
        <w:autoSpaceDE w:val="0"/>
        <w:autoSpaceDN w:val="0"/>
        <w:adjustRightInd w:val="0"/>
        <w:spacing w:after="0" w:line="240" w:lineRule="auto"/>
        <w:ind w:left="357" w:hanging="357"/>
        <w:contextualSpacing/>
        <w:jc w:val="left"/>
        <w:rPr>
          <w:rFonts w:cs="Arial"/>
        </w:rPr>
      </w:pPr>
      <w:r w:rsidRPr="00FE017B">
        <w:rPr>
          <w:rFonts w:cs="Arial"/>
          <w:color w:val="000000"/>
        </w:rPr>
        <w:t xml:space="preserve">On </w:t>
      </w:r>
      <w:r w:rsidRPr="00FE017B">
        <w:rPr>
          <w:rFonts w:cs="Arial"/>
        </w:rPr>
        <w:t xml:space="preserve">receiving a disclosure of a conflict of interest, </w:t>
      </w:r>
      <w:r w:rsidRPr="00FE017B">
        <w:rPr>
          <w:rFonts w:cs="Arial"/>
          <w:b/>
          <w:bCs/>
        </w:rPr>
        <w:t xml:space="preserve">record </w:t>
      </w:r>
      <w:r w:rsidRPr="00FE017B">
        <w:rPr>
          <w:rFonts w:cs="Arial"/>
        </w:rPr>
        <w:t>the conflict of interest and make appropriate enquiries to allow a thorough risk assessment to occur</w:t>
      </w:r>
    </w:p>
    <w:p w14:paraId="5C0ADA36" w14:textId="77777777" w:rsidR="00DA7166" w:rsidRPr="00FE017B" w:rsidRDefault="00DA7166" w:rsidP="00FE017B">
      <w:pPr>
        <w:numPr>
          <w:ilvl w:val="0"/>
          <w:numId w:val="25"/>
        </w:numPr>
        <w:autoSpaceDE w:val="0"/>
        <w:autoSpaceDN w:val="0"/>
        <w:adjustRightInd w:val="0"/>
        <w:spacing w:after="0" w:line="240" w:lineRule="auto"/>
        <w:ind w:left="357" w:hanging="357"/>
        <w:contextualSpacing/>
        <w:jc w:val="left"/>
        <w:rPr>
          <w:rFonts w:cs="Arial"/>
        </w:rPr>
      </w:pPr>
      <w:r w:rsidRPr="00FE017B">
        <w:rPr>
          <w:rFonts w:cs="Arial"/>
          <w:b/>
          <w:bCs/>
        </w:rPr>
        <w:t xml:space="preserve">Assess </w:t>
      </w:r>
      <w:r w:rsidRPr="00FE017B">
        <w:rPr>
          <w:rFonts w:cs="Arial"/>
        </w:rPr>
        <w:t>the risks associated with the conflict of interest</w:t>
      </w:r>
    </w:p>
    <w:p w14:paraId="2762245B" w14:textId="77777777" w:rsidR="00DA7166" w:rsidRPr="00FE017B" w:rsidRDefault="00DA7166" w:rsidP="00FE017B">
      <w:pPr>
        <w:numPr>
          <w:ilvl w:val="0"/>
          <w:numId w:val="25"/>
        </w:numPr>
        <w:autoSpaceDE w:val="0"/>
        <w:autoSpaceDN w:val="0"/>
        <w:adjustRightInd w:val="0"/>
        <w:spacing w:after="0" w:line="240" w:lineRule="auto"/>
        <w:ind w:left="357" w:hanging="357"/>
        <w:contextualSpacing/>
        <w:jc w:val="left"/>
        <w:rPr>
          <w:rFonts w:cs="Arial"/>
        </w:rPr>
      </w:pPr>
      <w:r w:rsidRPr="00FE017B">
        <w:rPr>
          <w:rFonts w:cs="Arial"/>
        </w:rPr>
        <w:lastRenderedPageBreak/>
        <w:t xml:space="preserve">Consult with the individual involved and </w:t>
      </w:r>
      <w:r w:rsidRPr="00FE017B">
        <w:rPr>
          <w:rFonts w:cs="Arial"/>
          <w:b/>
          <w:bCs/>
        </w:rPr>
        <w:t xml:space="preserve">identify </w:t>
      </w:r>
      <w:r w:rsidRPr="00FE017B">
        <w:rPr>
          <w:rFonts w:cs="Arial"/>
        </w:rPr>
        <w:t>solutions appropriate to the risk level</w:t>
      </w:r>
    </w:p>
    <w:p w14:paraId="7B198F9F" w14:textId="77777777" w:rsidR="00DA7166" w:rsidRPr="00FE017B" w:rsidRDefault="00DA7166" w:rsidP="00FE017B">
      <w:pPr>
        <w:numPr>
          <w:ilvl w:val="0"/>
          <w:numId w:val="25"/>
        </w:numPr>
        <w:autoSpaceDE w:val="0"/>
        <w:autoSpaceDN w:val="0"/>
        <w:adjustRightInd w:val="0"/>
        <w:spacing w:after="0" w:line="240" w:lineRule="auto"/>
        <w:ind w:left="357" w:hanging="357"/>
        <w:contextualSpacing/>
        <w:jc w:val="left"/>
        <w:rPr>
          <w:rFonts w:cs="Arial"/>
        </w:rPr>
      </w:pPr>
      <w:r w:rsidRPr="00FE017B">
        <w:rPr>
          <w:rFonts w:cs="Arial"/>
          <w:b/>
          <w:bCs/>
        </w:rPr>
        <w:t xml:space="preserve">Manage </w:t>
      </w:r>
      <w:r w:rsidRPr="00FE017B">
        <w:rPr>
          <w:rFonts w:cs="Arial"/>
        </w:rPr>
        <w:t>the conflict of interest with the cooperation of the individual involved</w:t>
      </w:r>
    </w:p>
    <w:p w14:paraId="1EA7BB6D" w14:textId="77777777" w:rsidR="00DA7166" w:rsidRPr="00FE017B" w:rsidRDefault="00DA7166" w:rsidP="00FE017B">
      <w:pPr>
        <w:numPr>
          <w:ilvl w:val="0"/>
          <w:numId w:val="25"/>
        </w:numPr>
        <w:autoSpaceDE w:val="0"/>
        <w:autoSpaceDN w:val="0"/>
        <w:adjustRightInd w:val="0"/>
        <w:spacing w:after="0" w:line="240" w:lineRule="auto"/>
        <w:ind w:left="357" w:hanging="357"/>
        <w:contextualSpacing/>
        <w:jc w:val="left"/>
        <w:rPr>
          <w:rFonts w:cs="Arial"/>
        </w:rPr>
      </w:pPr>
      <w:r w:rsidRPr="00FE017B">
        <w:rPr>
          <w:rFonts w:cs="Arial"/>
          <w:b/>
          <w:bCs/>
        </w:rPr>
        <w:t xml:space="preserve">Monitor </w:t>
      </w:r>
      <w:r w:rsidRPr="00FE017B">
        <w:rPr>
          <w:rFonts w:cs="Arial"/>
        </w:rPr>
        <w:t>the conflict of interest for the individual, or until it is resolved</w:t>
      </w:r>
    </w:p>
    <w:p w14:paraId="23CE1765" w14:textId="77777777" w:rsidR="00DA7166" w:rsidRPr="00FE017B" w:rsidRDefault="00DA7166" w:rsidP="00FE017B">
      <w:pPr>
        <w:autoSpaceDE w:val="0"/>
        <w:autoSpaceDN w:val="0"/>
        <w:adjustRightInd w:val="0"/>
        <w:spacing w:after="0" w:line="240" w:lineRule="auto"/>
        <w:ind w:left="714"/>
        <w:contextualSpacing/>
        <w:jc w:val="left"/>
        <w:rPr>
          <w:rFonts w:cs="Arial"/>
        </w:rPr>
      </w:pPr>
    </w:p>
    <w:p w14:paraId="34644C84" w14:textId="77777777" w:rsidR="00DA7166" w:rsidRPr="00FE017B" w:rsidRDefault="00DA7166" w:rsidP="00FE017B">
      <w:pPr>
        <w:autoSpaceDE w:val="0"/>
        <w:autoSpaceDN w:val="0"/>
        <w:adjustRightInd w:val="0"/>
        <w:spacing w:after="0" w:line="240" w:lineRule="auto"/>
        <w:jc w:val="left"/>
        <w:rPr>
          <w:rFonts w:eastAsiaTheme="minorEastAsia" w:cs="Arial"/>
        </w:rPr>
      </w:pPr>
      <w:r w:rsidRPr="00FE017B">
        <w:rPr>
          <w:rFonts w:eastAsiaTheme="minorEastAsia" w:cs="Arial"/>
        </w:rPr>
        <w:t>Under company law a connected person includes the following:</w:t>
      </w:r>
    </w:p>
    <w:p w14:paraId="06D84118" w14:textId="77777777" w:rsidR="00DA7166" w:rsidRPr="00FE017B" w:rsidRDefault="00DA7166" w:rsidP="00FE017B">
      <w:pPr>
        <w:numPr>
          <w:ilvl w:val="0"/>
          <w:numId w:val="24"/>
        </w:numPr>
        <w:spacing w:after="0" w:line="240" w:lineRule="auto"/>
        <w:ind w:left="360"/>
        <w:contextualSpacing/>
        <w:jc w:val="left"/>
        <w:rPr>
          <w:rFonts w:cs="Arial"/>
        </w:rPr>
      </w:pPr>
      <w:r w:rsidRPr="00FE017B">
        <w:rPr>
          <w:rFonts w:cs="Arial"/>
        </w:rPr>
        <w:t>Family members (including spouse or civil partner)</w:t>
      </w:r>
    </w:p>
    <w:p w14:paraId="3145E0BB" w14:textId="7C57F57E" w:rsidR="00DA7166" w:rsidRPr="00FE017B" w:rsidRDefault="00DA7166" w:rsidP="00FE017B">
      <w:pPr>
        <w:numPr>
          <w:ilvl w:val="0"/>
          <w:numId w:val="24"/>
        </w:numPr>
        <w:spacing w:after="0" w:line="240" w:lineRule="auto"/>
        <w:ind w:left="360"/>
        <w:contextualSpacing/>
        <w:jc w:val="left"/>
        <w:rPr>
          <w:rFonts w:cs="Arial"/>
        </w:rPr>
      </w:pPr>
      <w:r w:rsidRPr="00FE017B">
        <w:rPr>
          <w:rFonts w:cs="Arial"/>
        </w:rPr>
        <w:t>Corporate bodies committee members of a trust</w:t>
      </w:r>
    </w:p>
    <w:p w14:paraId="60CB2373" w14:textId="5571DFFA" w:rsidR="00DA7166" w:rsidRPr="00FE017B" w:rsidRDefault="00DA7166" w:rsidP="00FE017B">
      <w:pPr>
        <w:numPr>
          <w:ilvl w:val="0"/>
          <w:numId w:val="24"/>
        </w:numPr>
        <w:spacing w:after="0" w:line="240" w:lineRule="auto"/>
        <w:ind w:left="360"/>
        <w:contextualSpacing/>
        <w:jc w:val="left"/>
        <w:rPr>
          <w:rFonts w:cs="Arial"/>
        </w:rPr>
      </w:pPr>
      <w:r w:rsidRPr="00FE017B">
        <w:rPr>
          <w:rFonts w:cs="Arial"/>
        </w:rPr>
        <w:t>Business partner. It is unlikely that conflicts of interest can be completely avoided but the conflict should be managed to avoid any adverse effect on the organisation and to promote maximum accountability and transparency in the organisation’s affairs.</w:t>
      </w:r>
    </w:p>
    <w:p w14:paraId="5A6A6A54" w14:textId="6C1BD17C" w:rsidR="00257442" w:rsidRPr="00FE017B" w:rsidRDefault="00DA7166" w:rsidP="00FE017B">
      <w:pPr>
        <w:jc w:val="left"/>
        <w:rPr>
          <w:rFonts w:cs="Arial"/>
        </w:rPr>
      </w:pPr>
      <w:r w:rsidRPr="00FE017B">
        <w:rPr>
          <w:rFonts w:cs="Arial"/>
        </w:rPr>
        <w:br/>
      </w:r>
    </w:p>
    <w:bookmarkEnd w:id="0"/>
    <w:bookmarkEnd w:id="1"/>
    <w:p w14:paraId="61455682" w14:textId="1CD9C62B" w:rsidR="00257442" w:rsidRPr="00494ADE" w:rsidRDefault="008961AF"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494ADE">
        <w:rPr>
          <w:rFonts w:eastAsia="Times New Roman" w:cs="Arial"/>
          <w:b/>
          <w:bCs/>
          <w:color w:val="1F497D" w:themeColor="text2"/>
          <w:sz w:val="36"/>
          <w:szCs w:val="28"/>
        </w:rPr>
        <w:t>Individual Procedure</w:t>
      </w:r>
    </w:p>
    <w:p w14:paraId="06D982EE" w14:textId="4BC1884C" w:rsidR="00257442" w:rsidRPr="00494ADE"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494ADE">
        <w:rPr>
          <w:rFonts w:eastAsia="Times New Roman" w:cs="Arial"/>
          <w:b/>
          <w:color w:val="1F497D" w:themeColor="text2"/>
          <w:sz w:val="28"/>
          <w:szCs w:val="26"/>
        </w:rPr>
        <w:t>Identify</w:t>
      </w:r>
    </w:p>
    <w:p w14:paraId="55A1C943" w14:textId="580578E7" w:rsidR="00DA7166" w:rsidRPr="00FE017B" w:rsidRDefault="00DA7166" w:rsidP="00FE017B">
      <w:pPr>
        <w:autoSpaceDE w:val="0"/>
        <w:autoSpaceDN w:val="0"/>
        <w:adjustRightInd w:val="0"/>
        <w:jc w:val="left"/>
        <w:rPr>
          <w:rFonts w:cs="Arial"/>
          <w:color w:val="000000"/>
        </w:rPr>
      </w:pPr>
      <w:r w:rsidRPr="00FE017B">
        <w:rPr>
          <w:rFonts w:cs="Arial"/>
          <w:color w:val="000000"/>
        </w:rPr>
        <w:t>While it remains the responsibility of the individual to identify conflicts of interest, other</w:t>
      </w:r>
      <w:r w:rsidRPr="00FE017B">
        <w:rPr>
          <w:rFonts w:eastAsiaTheme="minorEastAsia" w:cs="Arial"/>
          <w:color w:val="000000"/>
        </w:rPr>
        <w:t xml:space="preserve"> </w:t>
      </w:r>
      <w:r w:rsidRPr="00FE017B">
        <w:rPr>
          <w:rFonts w:cs="Arial"/>
          <w:color w:val="000000"/>
        </w:rPr>
        <w:t>circumstances may lead to the identification of a conflict of interest including:</w:t>
      </w:r>
    </w:p>
    <w:p w14:paraId="3AB2E3A3" w14:textId="77777777" w:rsidR="00DA7166" w:rsidRPr="00FE017B" w:rsidRDefault="00DA7166" w:rsidP="00FE017B">
      <w:pPr>
        <w:numPr>
          <w:ilvl w:val="0"/>
          <w:numId w:val="23"/>
        </w:numPr>
        <w:autoSpaceDE w:val="0"/>
        <w:autoSpaceDN w:val="0"/>
        <w:adjustRightInd w:val="0"/>
        <w:spacing w:line="276" w:lineRule="auto"/>
        <w:ind w:left="360"/>
        <w:contextualSpacing/>
        <w:jc w:val="left"/>
        <w:rPr>
          <w:rFonts w:cs="Arial"/>
          <w:color w:val="000000"/>
        </w:rPr>
      </w:pPr>
      <w:r w:rsidRPr="00FE017B">
        <w:rPr>
          <w:rFonts w:cs="Arial"/>
          <w:color w:val="000000"/>
        </w:rPr>
        <w:t>Complaint investigations</w:t>
      </w:r>
    </w:p>
    <w:p w14:paraId="7BD3A4F3" w14:textId="77777777" w:rsidR="00DA7166" w:rsidRPr="00FE017B" w:rsidRDefault="00DA7166" w:rsidP="00FE017B">
      <w:pPr>
        <w:numPr>
          <w:ilvl w:val="0"/>
          <w:numId w:val="23"/>
        </w:numPr>
        <w:autoSpaceDE w:val="0"/>
        <w:autoSpaceDN w:val="0"/>
        <w:adjustRightInd w:val="0"/>
        <w:spacing w:line="276" w:lineRule="auto"/>
        <w:ind w:left="360"/>
        <w:contextualSpacing/>
        <w:jc w:val="left"/>
        <w:rPr>
          <w:rFonts w:cs="Arial"/>
          <w:color w:val="000000"/>
        </w:rPr>
      </w:pPr>
      <w:r w:rsidRPr="00FE017B">
        <w:rPr>
          <w:rFonts w:cs="Arial"/>
          <w:color w:val="000000"/>
        </w:rPr>
        <w:t>Information from colleagues</w:t>
      </w:r>
    </w:p>
    <w:p w14:paraId="016BFC16" w14:textId="7B0BDC3E" w:rsidR="00DA7166" w:rsidRPr="00FE017B" w:rsidRDefault="00DA7166" w:rsidP="00FE017B">
      <w:pPr>
        <w:numPr>
          <w:ilvl w:val="0"/>
          <w:numId w:val="23"/>
        </w:numPr>
        <w:autoSpaceDE w:val="0"/>
        <w:autoSpaceDN w:val="0"/>
        <w:adjustRightInd w:val="0"/>
        <w:spacing w:line="276" w:lineRule="auto"/>
        <w:ind w:left="360"/>
        <w:contextualSpacing/>
        <w:jc w:val="left"/>
        <w:rPr>
          <w:rFonts w:cs="Arial"/>
          <w:color w:val="000000"/>
        </w:rPr>
      </w:pPr>
      <w:r w:rsidRPr="00FE017B">
        <w:rPr>
          <w:rFonts w:cs="Arial"/>
          <w:color w:val="000000"/>
        </w:rPr>
        <w:t>Other sources</w:t>
      </w:r>
    </w:p>
    <w:p w14:paraId="26B28A92" w14:textId="77777777" w:rsidR="00DA7166" w:rsidRPr="00FE017B" w:rsidRDefault="00DA7166" w:rsidP="00FE017B">
      <w:pPr>
        <w:autoSpaceDE w:val="0"/>
        <w:autoSpaceDN w:val="0"/>
        <w:adjustRightInd w:val="0"/>
        <w:ind w:left="720"/>
        <w:contextualSpacing/>
        <w:jc w:val="left"/>
        <w:rPr>
          <w:rFonts w:cs="Arial"/>
          <w:color w:val="000000"/>
        </w:rPr>
      </w:pPr>
    </w:p>
    <w:p w14:paraId="06BD545F" w14:textId="315C94D4" w:rsidR="00596744" w:rsidRPr="00FE017B" w:rsidRDefault="00DA7166" w:rsidP="00FE017B">
      <w:pPr>
        <w:spacing w:after="0" w:line="240" w:lineRule="auto"/>
        <w:jc w:val="left"/>
        <w:rPr>
          <w:rFonts w:cs="Arial"/>
        </w:rPr>
      </w:pPr>
      <w:r w:rsidRPr="00FE017B">
        <w:rPr>
          <w:rFonts w:cs="Arial"/>
        </w:rPr>
        <w:t xml:space="preserve">If a conflict of interest is not self-reported by an individual and comes to the attention of </w:t>
      </w:r>
      <w:r w:rsidR="00494ADE">
        <w:rPr>
          <w:rFonts w:cs="Arial"/>
        </w:rPr>
        <w:t xml:space="preserve">The </w:t>
      </w:r>
      <w:r w:rsidR="00494ADE">
        <w:rPr>
          <w:rFonts w:cs="Arial"/>
          <w:b/>
          <w:bCs/>
          <w:color w:val="1F497D" w:themeColor="text2"/>
        </w:rPr>
        <w:t>ICF</w:t>
      </w:r>
      <w:r w:rsidR="00494ADE" w:rsidRPr="00FE017B">
        <w:rPr>
          <w:rFonts w:cs="Arial"/>
        </w:rPr>
        <w:t xml:space="preserve"> </w:t>
      </w:r>
      <w:r w:rsidRPr="00FE017B">
        <w:rPr>
          <w:rFonts w:cs="Arial"/>
        </w:rPr>
        <w:t>by other means, consideration should be given as to why they did not self-report and whether it is reasonable to expect that they should have.</w:t>
      </w:r>
    </w:p>
    <w:p w14:paraId="4062A438" w14:textId="5F75B740" w:rsidR="00257442" w:rsidRPr="00494ADE"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bookmarkStart w:id="2" w:name="_Hlk72745960"/>
      <w:r w:rsidRPr="00494ADE">
        <w:rPr>
          <w:rFonts w:eastAsia="Times New Roman" w:cs="Arial"/>
          <w:b/>
          <w:color w:val="1F497D" w:themeColor="text2"/>
          <w:sz w:val="28"/>
          <w:szCs w:val="26"/>
        </w:rPr>
        <w:t>Avoid</w:t>
      </w:r>
    </w:p>
    <w:bookmarkEnd w:id="2"/>
    <w:p w14:paraId="4D0C52DB" w14:textId="110D1FF3" w:rsidR="00DA7166" w:rsidRPr="00FE017B" w:rsidRDefault="00DA7166" w:rsidP="00FE017B">
      <w:pPr>
        <w:autoSpaceDE w:val="0"/>
        <w:autoSpaceDN w:val="0"/>
        <w:adjustRightInd w:val="0"/>
        <w:jc w:val="left"/>
        <w:rPr>
          <w:rFonts w:eastAsiaTheme="minorEastAsia" w:cs="Arial"/>
          <w:color w:val="000000"/>
        </w:rPr>
      </w:pPr>
      <w:r w:rsidRPr="00FE017B">
        <w:rPr>
          <w:rFonts w:eastAsiaTheme="minorEastAsia" w:cs="Arial"/>
          <w:color w:val="000000"/>
        </w:rPr>
        <w:t>You are required to taking reasonable steps to avoid conflicts of interest where possible, this includes:</w:t>
      </w:r>
    </w:p>
    <w:p w14:paraId="6CD3832F" w14:textId="77777777" w:rsidR="00DA7166" w:rsidRPr="00FE017B" w:rsidRDefault="00DA7166" w:rsidP="00FE017B">
      <w:pPr>
        <w:numPr>
          <w:ilvl w:val="0"/>
          <w:numId w:val="22"/>
        </w:numPr>
        <w:autoSpaceDE w:val="0"/>
        <w:autoSpaceDN w:val="0"/>
        <w:adjustRightInd w:val="0"/>
        <w:spacing w:line="276" w:lineRule="auto"/>
        <w:ind w:left="317" w:hanging="317"/>
        <w:contextualSpacing/>
        <w:jc w:val="left"/>
        <w:rPr>
          <w:rFonts w:cs="Arial"/>
        </w:rPr>
      </w:pPr>
      <w:r w:rsidRPr="00FE017B">
        <w:rPr>
          <w:rFonts w:cs="Arial"/>
        </w:rPr>
        <w:t>Abstaining from involvement in official decisions and actions that could be compromised by your personal interests, affiliations and associations</w:t>
      </w:r>
    </w:p>
    <w:p w14:paraId="095C83EF" w14:textId="77777777" w:rsidR="00DA7166" w:rsidRPr="00FE017B" w:rsidRDefault="00DA7166" w:rsidP="00FE017B">
      <w:pPr>
        <w:numPr>
          <w:ilvl w:val="0"/>
          <w:numId w:val="22"/>
        </w:numPr>
        <w:autoSpaceDE w:val="0"/>
        <w:autoSpaceDN w:val="0"/>
        <w:adjustRightInd w:val="0"/>
        <w:spacing w:line="276" w:lineRule="auto"/>
        <w:ind w:left="284" w:hanging="284"/>
        <w:contextualSpacing/>
        <w:jc w:val="left"/>
        <w:rPr>
          <w:rFonts w:cs="Arial"/>
        </w:rPr>
      </w:pPr>
      <w:r w:rsidRPr="00FE017B">
        <w:rPr>
          <w:rFonts w:cs="Arial"/>
        </w:rPr>
        <w:t>Avoiding activities where you could be seen to accrue an advantage from inside information because of your duties</w:t>
      </w:r>
    </w:p>
    <w:p w14:paraId="3D3E23FE" w14:textId="77777777" w:rsidR="00DA7166" w:rsidRPr="00FE017B" w:rsidRDefault="00DA7166" w:rsidP="00FE017B">
      <w:pPr>
        <w:numPr>
          <w:ilvl w:val="0"/>
          <w:numId w:val="22"/>
        </w:numPr>
        <w:autoSpaceDE w:val="0"/>
        <w:autoSpaceDN w:val="0"/>
        <w:adjustRightInd w:val="0"/>
        <w:spacing w:line="276" w:lineRule="auto"/>
        <w:ind w:left="317" w:hanging="317"/>
        <w:contextualSpacing/>
        <w:jc w:val="left"/>
        <w:rPr>
          <w:rFonts w:cs="Arial"/>
        </w:rPr>
      </w:pPr>
      <w:r w:rsidRPr="00FE017B">
        <w:rPr>
          <w:rFonts w:cs="Arial"/>
        </w:rPr>
        <w:t>Not using your position for your own personal gain or the gain of others close to you</w:t>
      </w:r>
    </w:p>
    <w:p w14:paraId="13F79BA5" w14:textId="77777777" w:rsidR="00DA7166" w:rsidRPr="00FE017B" w:rsidRDefault="00DA7166" w:rsidP="00FE017B">
      <w:pPr>
        <w:numPr>
          <w:ilvl w:val="0"/>
          <w:numId w:val="22"/>
        </w:numPr>
        <w:autoSpaceDE w:val="0"/>
        <w:autoSpaceDN w:val="0"/>
        <w:adjustRightInd w:val="0"/>
        <w:spacing w:line="276" w:lineRule="auto"/>
        <w:ind w:left="317" w:hanging="317"/>
        <w:contextualSpacing/>
        <w:jc w:val="left"/>
        <w:rPr>
          <w:rFonts w:cs="Arial"/>
        </w:rPr>
      </w:pPr>
      <w:r w:rsidRPr="00FE017B">
        <w:rPr>
          <w:rFonts w:cs="Arial"/>
        </w:rPr>
        <w:t>Ensuring that there can be no real or perceived benefit that may influence the performance of your duties</w:t>
      </w:r>
    </w:p>
    <w:p w14:paraId="5B78302D" w14:textId="1D1AD0A6" w:rsidR="00596744" w:rsidRPr="00FE017B" w:rsidRDefault="00DA7166" w:rsidP="00FE017B">
      <w:pPr>
        <w:spacing w:after="0" w:line="240" w:lineRule="auto"/>
        <w:jc w:val="left"/>
        <w:rPr>
          <w:rFonts w:cs="Arial"/>
        </w:rPr>
      </w:pPr>
      <w:r w:rsidRPr="00FE017B">
        <w:rPr>
          <w:rFonts w:cs="Arial"/>
        </w:rPr>
        <w:t>Not taking advantage of your position or access to privileged information</w:t>
      </w:r>
    </w:p>
    <w:p w14:paraId="00D89EAF" w14:textId="6F9F2D39" w:rsidR="008961AF" w:rsidRPr="00494ADE"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bookmarkStart w:id="3" w:name="_Hlk97191500"/>
      <w:r w:rsidRPr="00494ADE">
        <w:rPr>
          <w:rFonts w:eastAsia="Times New Roman" w:cs="Arial"/>
          <w:b/>
          <w:color w:val="1F497D" w:themeColor="text2"/>
          <w:sz w:val="28"/>
          <w:szCs w:val="26"/>
        </w:rPr>
        <w:t>Report</w:t>
      </w:r>
    </w:p>
    <w:p w14:paraId="114C403F" w14:textId="162D4EA1" w:rsidR="008961AF" w:rsidRPr="00FE017B" w:rsidRDefault="00DA7166" w:rsidP="00FE017B">
      <w:pPr>
        <w:spacing w:after="0" w:line="240" w:lineRule="auto"/>
        <w:jc w:val="left"/>
        <w:rPr>
          <w:rFonts w:cs="Arial"/>
        </w:rPr>
      </w:pPr>
      <w:r w:rsidRPr="00FE017B">
        <w:rPr>
          <w:rFonts w:eastAsiaTheme="minorEastAsia" w:cs="Arial"/>
        </w:rPr>
        <w:t xml:space="preserve">Where a conflict of interest cannot be avoided you must report the conflict by raising a disclosure to </w:t>
      </w:r>
      <w:r w:rsidR="00494ADE">
        <w:rPr>
          <w:rFonts w:cs="Arial"/>
          <w:b/>
          <w:bCs/>
          <w:color w:val="1F497D" w:themeColor="text2"/>
        </w:rPr>
        <w:t>ICF</w:t>
      </w:r>
    </w:p>
    <w:p w14:paraId="10205309" w14:textId="0CCBE8EE" w:rsidR="008961AF" w:rsidRPr="00090467"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090467">
        <w:rPr>
          <w:rFonts w:eastAsia="Times New Roman" w:cs="Arial"/>
          <w:b/>
          <w:color w:val="1F497D" w:themeColor="text2"/>
          <w:sz w:val="28"/>
          <w:szCs w:val="26"/>
        </w:rPr>
        <w:lastRenderedPageBreak/>
        <w:t>Manage</w:t>
      </w:r>
    </w:p>
    <w:p w14:paraId="431E474D" w14:textId="2ECB7E71" w:rsidR="008961AF" w:rsidRPr="00FE017B" w:rsidRDefault="00DA7166" w:rsidP="00FE017B">
      <w:pPr>
        <w:spacing w:after="0" w:line="240" w:lineRule="auto"/>
        <w:jc w:val="left"/>
        <w:rPr>
          <w:rFonts w:cs="Arial"/>
        </w:rPr>
      </w:pPr>
      <w:r w:rsidRPr="00FE017B">
        <w:rPr>
          <w:rFonts w:eastAsiaTheme="minorEastAsia" w:cs="Arial"/>
        </w:rPr>
        <w:t xml:space="preserve">Once you have reported a conflict of interest the risk is shared with </w:t>
      </w:r>
      <w:r w:rsidR="00494ADE">
        <w:rPr>
          <w:rFonts w:cs="Arial"/>
          <w:b/>
          <w:bCs/>
          <w:color w:val="1F497D" w:themeColor="text2"/>
        </w:rPr>
        <w:t>ICF</w:t>
      </w:r>
      <w:r w:rsidR="00090467">
        <w:rPr>
          <w:rFonts w:cs="Arial"/>
          <w:b/>
          <w:bCs/>
          <w:color w:val="1F497D" w:themeColor="text2"/>
        </w:rPr>
        <w:t xml:space="preserve">, </w:t>
      </w:r>
      <w:r w:rsidR="00090467" w:rsidRPr="00090467">
        <w:rPr>
          <w:rFonts w:cs="Arial"/>
        </w:rPr>
        <w:t>The</w:t>
      </w:r>
      <w:r w:rsidR="00090467">
        <w:rPr>
          <w:rFonts w:cs="Arial"/>
          <w:b/>
          <w:bCs/>
          <w:color w:val="1F497D" w:themeColor="text2"/>
        </w:rPr>
        <w:t xml:space="preserve"> ICF</w:t>
      </w:r>
      <w:r w:rsidR="00090467" w:rsidRPr="00FE017B">
        <w:rPr>
          <w:rFonts w:eastAsiaTheme="minorEastAsia" w:cs="Arial"/>
        </w:rPr>
        <w:t xml:space="preserve"> </w:t>
      </w:r>
      <w:r w:rsidRPr="00FE017B">
        <w:rPr>
          <w:rFonts w:eastAsiaTheme="minorEastAsia" w:cs="Arial"/>
        </w:rPr>
        <w:t>will work with you to identify and implement an appropriate solution for dealing with the conflict</w:t>
      </w:r>
    </w:p>
    <w:bookmarkEnd w:id="3"/>
    <w:p w14:paraId="0BB2AAF2" w14:textId="58DBEF43" w:rsidR="00DA7166" w:rsidRPr="00090467" w:rsidRDefault="00DA7166"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090467">
        <w:rPr>
          <w:rFonts w:eastAsia="Times New Roman" w:cs="Arial"/>
          <w:b/>
          <w:color w:val="1F497D" w:themeColor="text2"/>
          <w:sz w:val="28"/>
          <w:szCs w:val="26"/>
        </w:rPr>
        <w:t>Monitor</w:t>
      </w:r>
    </w:p>
    <w:p w14:paraId="5E611262" w14:textId="3F8F76A2" w:rsidR="00DA7166" w:rsidRPr="00FE017B" w:rsidRDefault="00DA7166" w:rsidP="00FE017B">
      <w:pPr>
        <w:jc w:val="left"/>
        <w:rPr>
          <w:rFonts w:eastAsiaTheme="minorEastAsia" w:cs="Arial"/>
        </w:rPr>
      </w:pPr>
      <w:r w:rsidRPr="00FE017B">
        <w:rPr>
          <w:rFonts w:eastAsiaTheme="minorEastAsia" w:cs="Arial"/>
        </w:rPr>
        <w:t>Monitoring the conflict is essential to ensure that any changes are accounted for and dealt with.</w:t>
      </w:r>
    </w:p>
    <w:p w14:paraId="7BA2364D" w14:textId="4D0B0F8B" w:rsidR="008961AF" w:rsidRPr="00FE017B" w:rsidRDefault="00DA7166" w:rsidP="00FE017B">
      <w:pPr>
        <w:spacing w:after="0" w:line="240" w:lineRule="auto"/>
        <w:jc w:val="left"/>
        <w:rPr>
          <w:rFonts w:cs="Arial"/>
        </w:rPr>
      </w:pPr>
      <w:r w:rsidRPr="00FE017B">
        <w:rPr>
          <w:rFonts w:eastAsiaTheme="minorEastAsia" w:cs="Arial"/>
        </w:rPr>
        <w:t>Even if you have already reported a conflict of interest and think it has been resolved you might find circumstances where the conflict arises again or affects you in another way. If there are any changes or the conflict arises again you must report the conflict again to ensure that it is resolved appropriately.</w:t>
      </w:r>
    </w:p>
    <w:p w14:paraId="31288F64" w14:textId="047B0F20" w:rsidR="008961AF" w:rsidRPr="00090467" w:rsidRDefault="008961AF"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090467">
        <w:rPr>
          <w:rFonts w:eastAsia="Times New Roman" w:cs="Arial"/>
          <w:b/>
          <w:bCs/>
          <w:color w:val="1F497D" w:themeColor="text2"/>
          <w:sz w:val="36"/>
          <w:szCs w:val="28"/>
        </w:rPr>
        <w:t>Management Procedure</w:t>
      </w:r>
    </w:p>
    <w:p w14:paraId="61E80142" w14:textId="24F2387D" w:rsidR="00DA7166" w:rsidRPr="003E6656" w:rsidRDefault="00DA7166" w:rsidP="003E6656">
      <w:pPr>
        <w:pStyle w:val="Heading2"/>
      </w:pPr>
      <w:r w:rsidRPr="003E6656">
        <w:t>Record</w:t>
      </w:r>
    </w:p>
    <w:p w14:paraId="1C85333F" w14:textId="0AA1E9CA" w:rsidR="00DA7166" w:rsidRPr="00FE017B" w:rsidRDefault="00DA7166" w:rsidP="00FE017B">
      <w:pPr>
        <w:spacing w:after="0" w:line="240" w:lineRule="auto"/>
        <w:jc w:val="left"/>
        <w:rPr>
          <w:rFonts w:cs="Arial"/>
        </w:rPr>
      </w:pPr>
      <w:r w:rsidRPr="00FE017B">
        <w:rPr>
          <w:rFonts w:eastAsiaTheme="minorEastAsia" w:cs="Arial"/>
          <w:lang w:val="en-US"/>
        </w:rPr>
        <w:t xml:space="preserve">Conflict of interest disclosure is raised to </w:t>
      </w:r>
      <w:r w:rsidR="003E6656">
        <w:rPr>
          <w:rFonts w:cs="Arial"/>
          <w:b/>
          <w:bCs/>
          <w:color w:val="1F497D" w:themeColor="text2"/>
        </w:rPr>
        <w:t>ICF</w:t>
      </w:r>
    </w:p>
    <w:p w14:paraId="3D0BAB70" w14:textId="50CED8A3" w:rsidR="00DA7166" w:rsidRPr="003E6656" w:rsidRDefault="00DA7166"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3E6656">
        <w:rPr>
          <w:rFonts w:eastAsia="Times New Roman" w:cs="Arial"/>
          <w:b/>
          <w:color w:val="1F497D" w:themeColor="text2"/>
          <w:sz w:val="28"/>
          <w:szCs w:val="26"/>
        </w:rPr>
        <w:t>Assess</w:t>
      </w:r>
    </w:p>
    <w:p w14:paraId="336F7AC0" w14:textId="050D6848" w:rsidR="00DA7166" w:rsidRPr="00FE017B" w:rsidRDefault="003E6656" w:rsidP="00FE017B">
      <w:pPr>
        <w:autoSpaceDE w:val="0"/>
        <w:autoSpaceDN w:val="0"/>
        <w:adjustRightInd w:val="0"/>
        <w:jc w:val="left"/>
        <w:rPr>
          <w:rFonts w:cs="Arial"/>
          <w:color w:val="000000"/>
        </w:rPr>
      </w:pPr>
      <w:r>
        <w:rPr>
          <w:rFonts w:cs="Arial"/>
          <w:b/>
          <w:bCs/>
          <w:color w:val="1F497D" w:themeColor="text2"/>
        </w:rPr>
        <w:t>ICF</w:t>
      </w:r>
      <w:r w:rsidRPr="00FE017B">
        <w:rPr>
          <w:rFonts w:eastAsiaTheme="minorEastAsia" w:cs="Arial"/>
        </w:rPr>
        <w:t xml:space="preserve"> </w:t>
      </w:r>
      <w:r w:rsidR="00DA7166" w:rsidRPr="00FE017B">
        <w:rPr>
          <w:rFonts w:eastAsiaTheme="minorEastAsia" w:cs="Arial"/>
        </w:rPr>
        <w:t xml:space="preserve">undertakes a risk assessment of the disclosure </w:t>
      </w:r>
      <w:r w:rsidR="00DA7166" w:rsidRPr="00FE017B">
        <w:rPr>
          <w:rFonts w:cs="Arial"/>
          <w:color w:val="000000"/>
        </w:rPr>
        <w:t>and in doing so, they consider the likelihood and consequence of the:</w:t>
      </w:r>
    </w:p>
    <w:p w14:paraId="56C4E8D2" w14:textId="77777777"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reliability of the source and validity of information</w:t>
      </w:r>
    </w:p>
    <w:p w14:paraId="5B24AEA8" w14:textId="77777777"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recent contact or involvement with the conflict of interest</w:t>
      </w:r>
    </w:p>
    <w:p w14:paraId="294D523A" w14:textId="7DC6F805"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location and nature</w:t>
      </w:r>
    </w:p>
    <w:p w14:paraId="165843D4" w14:textId="77777777"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previous issues regarding integrity and conduct of the individual</w:t>
      </w:r>
    </w:p>
    <w:p w14:paraId="532EDDCD" w14:textId="306ADA8B"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 xml:space="preserve">reputation of </w:t>
      </w:r>
      <w:r w:rsidR="003E6656">
        <w:rPr>
          <w:rFonts w:cs="Arial"/>
          <w:b/>
          <w:bCs/>
          <w:color w:val="1F497D" w:themeColor="text2"/>
        </w:rPr>
        <w:t>ICF</w:t>
      </w:r>
    </w:p>
    <w:p w14:paraId="47FFEDBE" w14:textId="77777777"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frequency, method and type of contact</w:t>
      </w:r>
    </w:p>
    <w:p w14:paraId="03BCC055" w14:textId="13C872B4" w:rsidR="00DA7166" w:rsidRPr="00FE017B" w:rsidRDefault="00DA7166" w:rsidP="00FE017B">
      <w:pPr>
        <w:numPr>
          <w:ilvl w:val="0"/>
          <w:numId w:val="21"/>
        </w:numPr>
        <w:autoSpaceDE w:val="0"/>
        <w:autoSpaceDN w:val="0"/>
        <w:adjustRightInd w:val="0"/>
        <w:spacing w:after="0" w:line="240" w:lineRule="auto"/>
        <w:ind w:left="357" w:hanging="357"/>
        <w:contextualSpacing/>
        <w:jc w:val="left"/>
        <w:rPr>
          <w:rFonts w:cs="Arial"/>
          <w:color w:val="000000"/>
        </w:rPr>
      </w:pPr>
      <w:r w:rsidRPr="00FE017B">
        <w:rPr>
          <w:rFonts w:cs="Arial"/>
          <w:color w:val="000000"/>
        </w:rPr>
        <w:t>willingness to report and acknowledge the conflict of interest</w:t>
      </w:r>
    </w:p>
    <w:p w14:paraId="41D6C7FA" w14:textId="403D1D08" w:rsidR="008961AF" w:rsidRPr="003E6656"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3E6656">
        <w:rPr>
          <w:rFonts w:eastAsia="Times New Roman" w:cs="Arial"/>
          <w:b/>
          <w:color w:val="1F497D" w:themeColor="text2"/>
          <w:sz w:val="28"/>
          <w:szCs w:val="26"/>
        </w:rPr>
        <w:t>Identify</w:t>
      </w:r>
    </w:p>
    <w:p w14:paraId="67C288B3" w14:textId="20B54331" w:rsidR="008961AF" w:rsidRPr="00FE017B" w:rsidRDefault="003E6656" w:rsidP="00FE017B">
      <w:pPr>
        <w:spacing w:after="0" w:line="240" w:lineRule="auto"/>
        <w:jc w:val="left"/>
        <w:rPr>
          <w:rFonts w:cs="Arial"/>
        </w:rPr>
      </w:pPr>
      <w:r>
        <w:rPr>
          <w:rFonts w:cs="Arial"/>
          <w:b/>
          <w:bCs/>
          <w:color w:val="1F497D" w:themeColor="text2"/>
        </w:rPr>
        <w:t>ICF</w:t>
      </w:r>
      <w:r w:rsidRPr="00FE017B">
        <w:rPr>
          <w:rFonts w:eastAsiaTheme="minorEastAsia" w:cs="Arial"/>
          <w:lang w:val="en-US"/>
        </w:rPr>
        <w:t xml:space="preserve"> </w:t>
      </w:r>
      <w:r w:rsidR="00DA7166" w:rsidRPr="00FE017B">
        <w:rPr>
          <w:rFonts w:eastAsiaTheme="minorEastAsia" w:cs="Arial"/>
          <w:lang w:val="en-US"/>
        </w:rPr>
        <w:t>identifies if the disclosure is cleared with conditions or no conditions.</w:t>
      </w:r>
    </w:p>
    <w:p w14:paraId="2D0334CA" w14:textId="031EDA9A" w:rsidR="008961AF" w:rsidRPr="003E6656"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3E6656">
        <w:rPr>
          <w:rFonts w:eastAsia="Times New Roman" w:cs="Arial"/>
          <w:b/>
          <w:color w:val="1F497D" w:themeColor="text2"/>
          <w:sz w:val="28"/>
          <w:szCs w:val="26"/>
        </w:rPr>
        <w:t>Manage</w:t>
      </w:r>
    </w:p>
    <w:p w14:paraId="5E9F27AC" w14:textId="558BD688" w:rsidR="00DA7166" w:rsidRPr="00FE017B" w:rsidRDefault="00DA7166" w:rsidP="00FE017B">
      <w:pPr>
        <w:spacing w:after="0" w:line="240" w:lineRule="auto"/>
        <w:jc w:val="left"/>
        <w:rPr>
          <w:rFonts w:cs="Arial"/>
        </w:rPr>
      </w:pPr>
      <w:r w:rsidRPr="00FE017B">
        <w:rPr>
          <w:rFonts w:cs="Arial"/>
        </w:rPr>
        <w:t xml:space="preserve">The disclosure is managed and controlled through </w:t>
      </w:r>
      <w:r w:rsidR="003E6656">
        <w:rPr>
          <w:rFonts w:cs="Arial"/>
          <w:b/>
          <w:bCs/>
          <w:color w:val="1F497D" w:themeColor="text2"/>
        </w:rPr>
        <w:t>ICF</w:t>
      </w:r>
      <w:r w:rsidR="003E6656" w:rsidRPr="00FE017B">
        <w:rPr>
          <w:rFonts w:cs="Arial"/>
        </w:rPr>
        <w:t xml:space="preserve"> </w:t>
      </w:r>
      <w:r w:rsidRPr="00FE017B">
        <w:rPr>
          <w:rFonts w:cs="Arial"/>
        </w:rPr>
        <w:t>risk register.</w:t>
      </w:r>
    </w:p>
    <w:p w14:paraId="1AC1C9C1" w14:textId="77777777" w:rsidR="00DA7166" w:rsidRPr="00FE017B" w:rsidRDefault="00DA7166" w:rsidP="00FE017B">
      <w:pPr>
        <w:spacing w:after="0" w:line="240" w:lineRule="auto"/>
        <w:jc w:val="left"/>
        <w:rPr>
          <w:rFonts w:cs="Arial"/>
        </w:rPr>
      </w:pPr>
    </w:p>
    <w:p w14:paraId="6F0CE33A" w14:textId="6F499536" w:rsidR="008961AF" w:rsidRPr="00FE017B" w:rsidRDefault="003E6656" w:rsidP="00FE017B">
      <w:pPr>
        <w:spacing w:after="0" w:line="240" w:lineRule="auto"/>
        <w:jc w:val="left"/>
        <w:rPr>
          <w:rFonts w:cs="Arial"/>
        </w:rPr>
      </w:pPr>
      <w:r>
        <w:rPr>
          <w:rFonts w:cs="Arial"/>
          <w:b/>
          <w:bCs/>
          <w:color w:val="1F497D" w:themeColor="text2"/>
        </w:rPr>
        <w:t>ICF</w:t>
      </w:r>
      <w:r w:rsidRPr="00FE017B">
        <w:rPr>
          <w:rFonts w:cs="Arial"/>
        </w:rPr>
        <w:t xml:space="preserve"> </w:t>
      </w:r>
      <w:r w:rsidR="00DA7166" w:rsidRPr="00FE017B">
        <w:rPr>
          <w:rFonts w:cs="Arial"/>
        </w:rPr>
        <w:t>will identify and implement an appropriate management solution for dealing with the conflict by applying either a restrict or relinquished action.</w:t>
      </w:r>
    </w:p>
    <w:p w14:paraId="5C760A9A" w14:textId="2F97EE3A" w:rsidR="008961AF" w:rsidRPr="003E6656" w:rsidRDefault="008961AF" w:rsidP="00FE017B">
      <w:pPr>
        <w:keepNext/>
        <w:keepLines/>
        <w:numPr>
          <w:ilvl w:val="1"/>
          <w:numId w:val="8"/>
        </w:numPr>
        <w:spacing w:before="440" w:after="220" w:line="240" w:lineRule="auto"/>
        <w:ind w:left="851" w:hanging="851"/>
        <w:jc w:val="left"/>
        <w:outlineLvl w:val="1"/>
        <w:rPr>
          <w:rFonts w:eastAsia="Times New Roman" w:cs="Arial"/>
          <w:b/>
          <w:color w:val="1F497D" w:themeColor="text2"/>
          <w:sz w:val="28"/>
          <w:szCs w:val="26"/>
        </w:rPr>
      </w:pPr>
      <w:r w:rsidRPr="003E6656">
        <w:rPr>
          <w:rFonts w:eastAsia="Times New Roman" w:cs="Arial"/>
          <w:b/>
          <w:color w:val="1F497D" w:themeColor="text2"/>
          <w:sz w:val="28"/>
          <w:szCs w:val="26"/>
        </w:rPr>
        <w:lastRenderedPageBreak/>
        <w:t>Monitor</w:t>
      </w:r>
    </w:p>
    <w:p w14:paraId="3EECDFD3" w14:textId="45F25947" w:rsidR="00DA7166" w:rsidRPr="00FE017B" w:rsidRDefault="00DA7166" w:rsidP="00FE017B">
      <w:pPr>
        <w:spacing w:after="0" w:line="240" w:lineRule="auto"/>
        <w:jc w:val="left"/>
        <w:rPr>
          <w:rFonts w:cs="Arial"/>
        </w:rPr>
      </w:pPr>
      <w:r w:rsidRPr="00FE017B">
        <w:rPr>
          <w:rFonts w:cs="Arial"/>
        </w:rPr>
        <w:t xml:space="preserve">The disclosure is monitored by </w:t>
      </w:r>
      <w:r w:rsidR="003E6656">
        <w:rPr>
          <w:rFonts w:cs="Arial"/>
          <w:b/>
          <w:bCs/>
          <w:color w:val="1F497D" w:themeColor="text2"/>
        </w:rPr>
        <w:t>ICF</w:t>
      </w:r>
      <w:r w:rsidR="003E6656" w:rsidRPr="00FE017B">
        <w:rPr>
          <w:rFonts w:cs="Arial"/>
        </w:rPr>
        <w:t xml:space="preserve"> </w:t>
      </w:r>
      <w:r w:rsidRPr="00FE017B">
        <w:rPr>
          <w:rFonts w:cs="Arial"/>
        </w:rPr>
        <w:t>Monitoring the conflict is essential to ensure that any changes are accounted for and dealt with.</w:t>
      </w:r>
    </w:p>
    <w:p w14:paraId="20537846" w14:textId="54687AE1" w:rsidR="00DA7166" w:rsidRPr="00FE017B" w:rsidRDefault="00DA7166" w:rsidP="00FE017B">
      <w:pPr>
        <w:spacing w:after="0" w:line="240" w:lineRule="auto"/>
        <w:jc w:val="left"/>
        <w:rPr>
          <w:rFonts w:cs="Arial"/>
        </w:rPr>
      </w:pPr>
      <w:r w:rsidRPr="00FE017B">
        <w:rPr>
          <w:rFonts w:cs="Arial"/>
        </w:rPr>
        <w:t>•</w:t>
      </w:r>
      <w:r w:rsidRPr="00FE017B">
        <w:rPr>
          <w:rFonts w:cs="Arial"/>
        </w:rPr>
        <w:tab/>
        <w:t>All potential conflicts of interest are recorded</w:t>
      </w:r>
    </w:p>
    <w:p w14:paraId="3D39C802" w14:textId="6FF492EA" w:rsidR="00DA7166" w:rsidRPr="00FE017B" w:rsidRDefault="00DA7166" w:rsidP="00FE017B">
      <w:pPr>
        <w:spacing w:after="0" w:line="240" w:lineRule="auto"/>
        <w:jc w:val="left"/>
        <w:rPr>
          <w:rFonts w:cs="Arial"/>
        </w:rPr>
      </w:pPr>
      <w:r w:rsidRPr="00FE017B">
        <w:rPr>
          <w:rFonts w:cs="Arial"/>
        </w:rPr>
        <w:t>•</w:t>
      </w:r>
      <w:r w:rsidRPr="00FE017B">
        <w:rPr>
          <w:rFonts w:cs="Arial"/>
        </w:rPr>
        <w:tab/>
        <w:t xml:space="preserve">Any potential high-risk conflicts of interest are identified on </w:t>
      </w:r>
      <w:r w:rsidR="003E6656">
        <w:rPr>
          <w:rFonts w:cs="Arial"/>
          <w:b/>
          <w:bCs/>
          <w:color w:val="1F497D" w:themeColor="text2"/>
        </w:rPr>
        <w:t>ICF</w:t>
      </w:r>
      <w:r w:rsidR="003E6656" w:rsidRPr="00FE017B">
        <w:rPr>
          <w:rFonts w:cs="Arial"/>
        </w:rPr>
        <w:t xml:space="preserve"> </w:t>
      </w:r>
      <w:r w:rsidRPr="00FE017B">
        <w:rPr>
          <w:rFonts w:cs="Arial"/>
        </w:rPr>
        <w:t>risk</w:t>
      </w:r>
      <w:r w:rsidR="00FE017B">
        <w:rPr>
          <w:rFonts w:cs="Arial"/>
        </w:rPr>
        <w:t xml:space="preserve"> </w:t>
      </w:r>
      <w:r w:rsidRPr="00FE017B">
        <w:rPr>
          <w:rFonts w:cs="Arial"/>
        </w:rPr>
        <w:t>register and elevated to the Board</w:t>
      </w:r>
    </w:p>
    <w:p w14:paraId="6CBABF81" w14:textId="56ACC865" w:rsidR="00DA7166" w:rsidRPr="00FE017B" w:rsidRDefault="00DA7166" w:rsidP="00FE017B">
      <w:pPr>
        <w:spacing w:after="0" w:line="240" w:lineRule="auto"/>
        <w:jc w:val="left"/>
        <w:rPr>
          <w:rFonts w:cs="Arial"/>
        </w:rPr>
      </w:pPr>
      <w:r w:rsidRPr="00FE017B">
        <w:rPr>
          <w:rFonts w:cs="Arial"/>
        </w:rPr>
        <w:t>•</w:t>
      </w:r>
      <w:r w:rsidRPr="00FE017B">
        <w:rPr>
          <w:rFonts w:cs="Arial"/>
        </w:rPr>
        <w:tab/>
        <w:t>Control measures are listed against each risk identified</w:t>
      </w:r>
    </w:p>
    <w:p w14:paraId="53519C57" w14:textId="3D90C127" w:rsidR="00DA7166" w:rsidRPr="00FE017B" w:rsidRDefault="00DA7166" w:rsidP="00FE017B">
      <w:pPr>
        <w:spacing w:after="0" w:line="240" w:lineRule="auto"/>
        <w:jc w:val="left"/>
        <w:rPr>
          <w:rFonts w:cs="Arial"/>
        </w:rPr>
      </w:pPr>
      <w:r w:rsidRPr="00FE017B">
        <w:rPr>
          <w:rFonts w:cs="Arial"/>
        </w:rPr>
        <w:t>•</w:t>
      </w:r>
      <w:r w:rsidRPr="00FE017B">
        <w:rPr>
          <w:rFonts w:cs="Arial"/>
        </w:rPr>
        <w:tab/>
        <w:t>Monitoring of conflicts is continuous</w:t>
      </w:r>
    </w:p>
    <w:p w14:paraId="37818A64" w14:textId="754ED5AC" w:rsidR="008961AF" w:rsidRPr="00FE017B" w:rsidRDefault="00DA7166" w:rsidP="00FE017B">
      <w:pPr>
        <w:spacing w:after="0" w:line="240" w:lineRule="auto"/>
        <w:jc w:val="left"/>
        <w:rPr>
          <w:rFonts w:cs="Arial"/>
        </w:rPr>
      </w:pPr>
      <w:r w:rsidRPr="00FE017B">
        <w:rPr>
          <w:rFonts w:cs="Arial"/>
        </w:rPr>
        <w:t>•</w:t>
      </w:r>
      <w:r w:rsidRPr="00FE017B">
        <w:rPr>
          <w:rFonts w:cs="Arial"/>
        </w:rPr>
        <w:tab/>
        <w:t xml:space="preserve">The </w:t>
      </w:r>
      <w:proofErr w:type="gramStart"/>
      <w:r w:rsidRPr="00FE017B">
        <w:rPr>
          <w:rFonts w:cs="Arial"/>
        </w:rPr>
        <w:t>conflict of interest</w:t>
      </w:r>
      <w:proofErr w:type="gramEnd"/>
      <w:r w:rsidRPr="00FE017B">
        <w:rPr>
          <w:rFonts w:cs="Arial"/>
        </w:rPr>
        <w:t xml:space="preserve"> policy is reviewed and updated annually</w:t>
      </w:r>
    </w:p>
    <w:p w14:paraId="3FFCD447" w14:textId="73FC2414" w:rsidR="00A52E08" w:rsidRPr="003E6656" w:rsidRDefault="00A52E08" w:rsidP="003E6656">
      <w:pPr>
        <w:pStyle w:val="Heading1"/>
      </w:pPr>
      <w:bookmarkStart w:id="4" w:name="_Hlk97134244"/>
      <w:r w:rsidRPr="003E6656">
        <w:t>Declaration of Conflicts of Interest</w:t>
      </w:r>
    </w:p>
    <w:p w14:paraId="075F9EC0" w14:textId="65F66711" w:rsidR="00A52E08" w:rsidRPr="00FE017B" w:rsidRDefault="003E6656" w:rsidP="00FE017B">
      <w:pPr>
        <w:spacing w:after="0" w:line="240" w:lineRule="auto"/>
        <w:jc w:val="left"/>
        <w:rPr>
          <w:rFonts w:eastAsiaTheme="minorEastAsia" w:cs="Arial"/>
        </w:rPr>
      </w:pPr>
      <w:r>
        <w:rPr>
          <w:rFonts w:cs="Arial"/>
          <w:b/>
          <w:bCs/>
          <w:color w:val="1F497D" w:themeColor="text2"/>
        </w:rPr>
        <w:t>ICF</w:t>
      </w:r>
      <w:r w:rsidRPr="00FE017B">
        <w:rPr>
          <w:rFonts w:eastAsia="SimSun" w:cs="Arial"/>
          <w:lang w:eastAsia="zh-CN"/>
        </w:rPr>
        <w:t xml:space="preserve"> </w:t>
      </w:r>
      <w:r w:rsidR="00A52E08" w:rsidRPr="00FE017B">
        <w:rPr>
          <w:rFonts w:eastAsia="SimSun" w:cs="Arial"/>
          <w:lang w:eastAsia="zh-CN"/>
        </w:rPr>
        <w:t>employees, as well as “sub-contractors” acting on behalf of</w:t>
      </w:r>
      <w:r w:rsidRPr="003E6656">
        <w:rPr>
          <w:rFonts w:cs="Arial"/>
          <w:b/>
          <w:bCs/>
          <w:color w:val="1F497D" w:themeColor="text2"/>
        </w:rPr>
        <w:t xml:space="preserve"> </w:t>
      </w:r>
      <w:r>
        <w:rPr>
          <w:rFonts w:cs="Arial"/>
          <w:b/>
          <w:bCs/>
          <w:color w:val="1F497D" w:themeColor="text2"/>
        </w:rPr>
        <w:t>ICF</w:t>
      </w:r>
      <w:r w:rsidRPr="00FE017B">
        <w:rPr>
          <w:rFonts w:eastAsia="SimSun" w:cs="Arial"/>
          <w:lang w:eastAsia="zh-CN"/>
        </w:rPr>
        <w:t xml:space="preserve"> </w:t>
      </w:r>
      <w:r w:rsidR="00A52E08" w:rsidRPr="00FE017B">
        <w:rPr>
          <w:rFonts w:eastAsia="SimSun" w:cs="Arial"/>
          <w:lang w:eastAsia="zh-CN"/>
        </w:rPr>
        <w:t xml:space="preserve">through a third-party arrangement have an obligation to </w:t>
      </w:r>
      <w:r w:rsidR="00A52E08" w:rsidRPr="00FE017B">
        <w:rPr>
          <w:rFonts w:eastAsiaTheme="minorEastAsia" w:cs="Arial"/>
        </w:rPr>
        <w:t>declare any conflicts of interests at the earliest opportunity and withdraw from any subsequent discussion or activity. The same applies if you face a conflict for any other reason. You may, however, participate in discussions from which you may indirectly benefit, for example where the benefits are universal to all, or where your benefit is minimal.</w:t>
      </w:r>
    </w:p>
    <w:p w14:paraId="7A59D9FA" w14:textId="77777777" w:rsidR="00A52E08" w:rsidRPr="00FE017B" w:rsidRDefault="00A52E08" w:rsidP="00FE017B">
      <w:pPr>
        <w:spacing w:after="0" w:line="240" w:lineRule="auto"/>
        <w:jc w:val="left"/>
        <w:rPr>
          <w:rFonts w:eastAsiaTheme="minorEastAsia" w:cs="Arial"/>
          <w:lang w:val="en-US"/>
        </w:rPr>
      </w:pPr>
    </w:p>
    <w:p w14:paraId="640C4ECB" w14:textId="7FF4042C" w:rsidR="00A52E08" w:rsidRPr="00FE017B" w:rsidRDefault="00A52E08" w:rsidP="00FE017B">
      <w:pPr>
        <w:spacing w:after="0" w:line="240" w:lineRule="auto"/>
        <w:jc w:val="left"/>
        <w:rPr>
          <w:rFonts w:eastAsiaTheme="minorEastAsia" w:cs="Arial"/>
          <w:lang w:val="en-US"/>
        </w:rPr>
      </w:pPr>
      <w:r w:rsidRPr="00FE017B">
        <w:rPr>
          <w:rFonts w:eastAsiaTheme="minorEastAsia" w:cs="Arial"/>
          <w:lang w:val="en-US"/>
        </w:rPr>
        <w:t>Any gifts or hospitality received in connection with</w:t>
      </w:r>
      <w:r w:rsidR="003E6656" w:rsidRPr="003E6656">
        <w:rPr>
          <w:rFonts w:cs="Arial"/>
          <w:b/>
          <w:bCs/>
          <w:color w:val="1F497D" w:themeColor="text2"/>
        </w:rPr>
        <w:t xml:space="preserve"> </w:t>
      </w:r>
      <w:r w:rsidR="003E6656">
        <w:rPr>
          <w:rFonts w:cs="Arial"/>
          <w:b/>
          <w:bCs/>
          <w:color w:val="1F497D" w:themeColor="text2"/>
        </w:rPr>
        <w:t>ICF</w:t>
      </w:r>
      <w:r w:rsidR="00E11553" w:rsidRPr="00E11553">
        <w:rPr>
          <w:rFonts w:eastAsiaTheme="minorEastAsia" w:cs="Arial"/>
          <w:b/>
          <w:bCs/>
          <w:color w:val="1F497D" w:themeColor="text2"/>
          <w:lang w:val="en-US"/>
        </w:rPr>
        <w:t>’s</w:t>
      </w:r>
      <w:r w:rsidR="00E11553">
        <w:rPr>
          <w:rFonts w:eastAsiaTheme="minorEastAsia" w:cs="Arial"/>
          <w:lang w:val="en-US"/>
        </w:rPr>
        <w:t xml:space="preserve"> </w:t>
      </w:r>
      <w:r w:rsidRPr="00FE017B">
        <w:rPr>
          <w:rFonts w:eastAsiaTheme="minorEastAsia" w:cs="Arial"/>
          <w:lang w:val="en-US"/>
        </w:rPr>
        <w:t xml:space="preserve">activity must be declared to </w:t>
      </w:r>
      <w:r w:rsidR="00E11553">
        <w:rPr>
          <w:rFonts w:cs="Arial"/>
          <w:b/>
          <w:bCs/>
          <w:color w:val="1F497D" w:themeColor="text2"/>
        </w:rPr>
        <w:t>ICF</w:t>
      </w:r>
    </w:p>
    <w:p w14:paraId="4737AF11" w14:textId="77777777" w:rsidR="00A52E08" w:rsidRPr="00FE017B" w:rsidRDefault="00A52E08" w:rsidP="00FE017B">
      <w:pPr>
        <w:spacing w:after="0" w:line="240" w:lineRule="auto"/>
        <w:jc w:val="left"/>
        <w:rPr>
          <w:rFonts w:eastAsiaTheme="minorEastAsia" w:cs="Arial"/>
          <w:lang w:val="en-US"/>
        </w:rPr>
      </w:pPr>
    </w:p>
    <w:p w14:paraId="3E43F98A" w14:textId="77777777" w:rsidR="00A52E08" w:rsidRPr="00FE017B" w:rsidRDefault="00A52E08" w:rsidP="00FE017B">
      <w:pPr>
        <w:autoSpaceDE w:val="0"/>
        <w:autoSpaceDN w:val="0"/>
        <w:adjustRightInd w:val="0"/>
        <w:spacing w:after="0" w:line="240" w:lineRule="auto"/>
        <w:jc w:val="left"/>
        <w:rPr>
          <w:rFonts w:eastAsiaTheme="minorEastAsia" w:cs="Arial"/>
        </w:rPr>
      </w:pPr>
      <w:r w:rsidRPr="00FE017B">
        <w:rPr>
          <w:rFonts w:eastAsiaTheme="minorEastAsia" w:cs="Arial"/>
          <w:lang w:val="en"/>
        </w:rPr>
        <w:t>Gifts and hospitality:</w:t>
      </w:r>
    </w:p>
    <w:p w14:paraId="50C8FF38" w14:textId="6C6825E3" w:rsidR="00A52E08" w:rsidRPr="00FE017B" w:rsidRDefault="00A52E08" w:rsidP="00FE017B">
      <w:pPr>
        <w:numPr>
          <w:ilvl w:val="0"/>
          <w:numId w:val="20"/>
        </w:numPr>
        <w:spacing w:after="0" w:line="240" w:lineRule="auto"/>
        <w:ind w:left="360"/>
        <w:jc w:val="left"/>
        <w:rPr>
          <w:rFonts w:eastAsiaTheme="minorEastAsia" w:cs="Arial"/>
          <w:lang w:val="en-US"/>
        </w:rPr>
      </w:pPr>
      <w:r w:rsidRPr="00FE017B">
        <w:rPr>
          <w:rFonts w:eastAsiaTheme="minorEastAsia" w:cs="Arial"/>
          <w:lang w:val="en-US"/>
        </w:rPr>
        <w:t>All gifts and hospitality should be declared and recorded</w:t>
      </w:r>
    </w:p>
    <w:p w14:paraId="49F3EA40" w14:textId="77777777" w:rsidR="00A52E08" w:rsidRPr="00FE017B" w:rsidRDefault="00A52E08" w:rsidP="00FE017B">
      <w:pPr>
        <w:numPr>
          <w:ilvl w:val="0"/>
          <w:numId w:val="20"/>
        </w:numPr>
        <w:spacing w:after="0" w:line="240" w:lineRule="auto"/>
        <w:ind w:left="360"/>
        <w:jc w:val="left"/>
        <w:rPr>
          <w:rFonts w:eastAsiaTheme="minorEastAsia" w:cs="Arial"/>
          <w:lang w:val="en-US"/>
        </w:rPr>
      </w:pPr>
      <w:r w:rsidRPr="00FE017B">
        <w:rPr>
          <w:rFonts w:eastAsiaTheme="minorEastAsia" w:cs="Arial"/>
          <w:lang w:val="en-US"/>
        </w:rPr>
        <w:t>The information recorded should include its estimated value, the date on which it was received, who it was given by and the reason for the gift</w:t>
      </w:r>
    </w:p>
    <w:p w14:paraId="2D6E6A19" w14:textId="77777777" w:rsidR="00A52E08" w:rsidRPr="00FE017B" w:rsidRDefault="00A52E08" w:rsidP="00FE017B">
      <w:pPr>
        <w:numPr>
          <w:ilvl w:val="0"/>
          <w:numId w:val="20"/>
        </w:numPr>
        <w:spacing w:after="0" w:line="240" w:lineRule="auto"/>
        <w:ind w:left="360"/>
        <w:jc w:val="left"/>
        <w:rPr>
          <w:rFonts w:eastAsiaTheme="minorEastAsia" w:cs="Arial"/>
          <w:lang w:val="en-US"/>
        </w:rPr>
      </w:pPr>
      <w:r w:rsidRPr="00FE017B">
        <w:rPr>
          <w:rFonts w:eastAsiaTheme="minorEastAsia" w:cs="Arial"/>
          <w:lang w:val="en-US"/>
        </w:rPr>
        <w:t>Gifts and hospitality should never be solicited</w:t>
      </w:r>
    </w:p>
    <w:p w14:paraId="7FE91A8B" w14:textId="77777777" w:rsidR="00A52E08" w:rsidRPr="00FE017B" w:rsidRDefault="00A52E08" w:rsidP="00FE017B">
      <w:pPr>
        <w:numPr>
          <w:ilvl w:val="0"/>
          <w:numId w:val="20"/>
        </w:numPr>
        <w:spacing w:after="0" w:line="240" w:lineRule="auto"/>
        <w:ind w:left="360"/>
        <w:jc w:val="left"/>
        <w:rPr>
          <w:rFonts w:eastAsiaTheme="minorEastAsia" w:cs="Arial"/>
          <w:lang w:val="en-US"/>
        </w:rPr>
      </w:pPr>
      <w:r w:rsidRPr="00FE017B">
        <w:rPr>
          <w:rFonts w:eastAsiaTheme="minorEastAsia" w:cs="Arial"/>
          <w:lang w:val="en-US"/>
        </w:rPr>
        <w:t xml:space="preserve">Gifts and hospitality with </w:t>
      </w:r>
      <w:proofErr w:type="gramStart"/>
      <w:r w:rsidRPr="00FE017B">
        <w:rPr>
          <w:rFonts w:eastAsiaTheme="minorEastAsia" w:cs="Arial"/>
          <w:lang w:val="en-US"/>
        </w:rPr>
        <w:t>a nominal</w:t>
      </w:r>
      <w:proofErr w:type="gramEnd"/>
      <w:r w:rsidRPr="00FE017B">
        <w:rPr>
          <w:rFonts w:eastAsiaTheme="minorEastAsia" w:cs="Arial"/>
          <w:lang w:val="en-US"/>
        </w:rPr>
        <w:t xml:space="preserve"> </w:t>
      </w:r>
      <w:proofErr w:type="gramStart"/>
      <w:r w:rsidRPr="00FE017B">
        <w:rPr>
          <w:rFonts w:eastAsiaTheme="minorEastAsia" w:cs="Arial"/>
          <w:lang w:val="en-US"/>
        </w:rPr>
        <w:t>value</w:t>
      </w:r>
      <w:proofErr w:type="gramEnd"/>
      <w:r w:rsidRPr="00FE017B">
        <w:rPr>
          <w:rFonts w:eastAsiaTheme="minorEastAsia" w:cs="Arial"/>
          <w:lang w:val="en-US"/>
        </w:rPr>
        <w:t xml:space="preserve"> for example, flowers, chocolates can be accepted but only if the gifts are not given or received with an expectation that there is an obligation owed </w:t>
      </w:r>
      <w:proofErr w:type="gramStart"/>
      <w:r w:rsidRPr="00FE017B">
        <w:rPr>
          <w:rFonts w:eastAsiaTheme="minorEastAsia" w:cs="Arial"/>
          <w:lang w:val="en-US"/>
        </w:rPr>
        <w:t>as a result of</w:t>
      </w:r>
      <w:proofErr w:type="gramEnd"/>
      <w:r w:rsidRPr="00FE017B">
        <w:rPr>
          <w:rFonts w:eastAsiaTheme="minorEastAsia" w:cs="Arial"/>
          <w:lang w:val="en-US"/>
        </w:rPr>
        <w:t xml:space="preserve"> the gift</w:t>
      </w:r>
    </w:p>
    <w:p w14:paraId="2CAC420E" w14:textId="77777777" w:rsidR="00A52E08" w:rsidRPr="00FE017B" w:rsidRDefault="00A52E08" w:rsidP="00FE017B">
      <w:pPr>
        <w:numPr>
          <w:ilvl w:val="0"/>
          <w:numId w:val="20"/>
        </w:numPr>
        <w:spacing w:after="0" w:line="240" w:lineRule="auto"/>
        <w:ind w:left="360"/>
        <w:jc w:val="left"/>
        <w:rPr>
          <w:rFonts w:eastAsiaTheme="minorEastAsia" w:cs="Arial"/>
          <w:lang w:val="en-US"/>
        </w:rPr>
      </w:pPr>
      <w:r w:rsidRPr="00FE017B">
        <w:rPr>
          <w:rFonts w:eastAsiaTheme="minorEastAsia" w:cs="Arial"/>
          <w:lang w:val="en-US"/>
        </w:rPr>
        <w:t xml:space="preserve">If a gift is received that exceeds the nominal value, the gift should be returned to the sender, the market price should be </w:t>
      </w:r>
      <w:proofErr w:type="gramStart"/>
      <w:r w:rsidRPr="00FE017B">
        <w:rPr>
          <w:rFonts w:eastAsiaTheme="minorEastAsia" w:cs="Arial"/>
          <w:lang w:val="en-US"/>
        </w:rPr>
        <w:t>paid</w:t>
      </w:r>
      <w:proofErr w:type="gramEnd"/>
      <w:r w:rsidRPr="00FE017B">
        <w:rPr>
          <w:rFonts w:eastAsiaTheme="minorEastAsia" w:cs="Arial"/>
          <w:lang w:val="en-US"/>
        </w:rPr>
        <w:t xml:space="preserve"> or the gift should be donated to a charitable </w:t>
      </w:r>
      <w:proofErr w:type="spellStart"/>
      <w:r w:rsidRPr="00FE017B">
        <w:rPr>
          <w:rFonts w:eastAsiaTheme="minorEastAsia" w:cs="Arial"/>
          <w:lang w:val="en-US"/>
        </w:rPr>
        <w:t>organisation</w:t>
      </w:r>
      <w:proofErr w:type="spellEnd"/>
    </w:p>
    <w:p w14:paraId="676EDACA" w14:textId="77777777" w:rsidR="00A52E08" w:rsidRPr="00FE017B" w:rsidRDefault="00A52E08" w:rsidP="00FE017B">
      <w:pPr>
        <w:numPr>
          <w:ilvl w:val="0"/>
          <w:numId w:val="20"/>
        </w:numPr>
        <w:spacing w:after="0" w:line="240" w:lineRule="auto"/>
        <w:ind w:left="360"/>
        <w:jc w:val="left"/>
        <w:rPr>
          <w:rFonts w:eastAsiaTheme="minorEastAsia" w:cs="Arial"/>
          <w:lang w:val="en-US"/>
        </w:rPr>
      </w:pPr>
      <w:r w:rsidRPr="00FE017B">
        <w:rPr>
          <w:rFonts w:eastAsiaTheme="minorEastAsia" w:cs="Arial"/>
          <w:lang w:val="en-US"/>
        </w:rPr>
        <w:t xml:space="preserve">Gifts and hospitality intended to influence </w:t>
      </w:r>
      <w:proofErr w:type="spellStart"/>
      <w:r w:rsidRPr="00FE017B">
        <w:rPr>
          <w:rFonts w:eastAsiaTheme="minorEastAsia" w:cs="Arial"/>
          <w:lang w:val="en-US"/>
        </w:rPr>
        <w:t>organisational</w:t>
      </w:r>
      <w:proofErr w:type="spellEnd"/>
      <w:r w:rsidRPr="00FE017B">
        <w:rPr>
          <w:rFonts w:eastAsiaTheme="minorEastAsia" w:cs="Arial"/>
          <w:lang w:val="en-US"/>
        </w:rPr>
        <w:t xml:space="preserve"> decision making should NEVER be accepted.</w:t>
      </w:r>
    </w:p>
    <w:p w14:paraId="22CC7112" w14:textId="72825FC9" w:rsidR="00A52E08" w:rsidRPr="00FE017B" w:rsidRDefault="00A52E08" w:rsidP="00FE017B">
      <w:pPr>
        <w:spacing w:after="0" w:line="240" w:lineRule="auto"/>
        <w:ind w:hanging="18913"/>
        <w:jc w:val="left"/>
        <w:rPr>
          <w:rFonts w:eastAsiaTheme="minorEastAsia" w:cs="Arial"/>
          <w:sz w:val="24"/>
          <w:szCs w:val="24"/>
        </w:rPr>
      </w:pPr>
      <w:r w:rsidRPr="00FE017B">
        <w:rPr>
          <w:rFonts w:eastAsiaTheme="minorEastAsia" w:cs="Arial"/>
          <w:lang w:val="en"/>
        </w:rPr>
        <w:t>Back</w:t>
      </w:r>
    </w:p>
    <w:p w14:paraId="61688228" w14:textId="2642DB83" w:rsidR="00A52E08" w:rsidRPr="00FE017B" w:rsidRDefault="00A52E08" w:rsidP="00FE017B">
      <w:pPr>
        <w:spacing w:after="160" w:line="259" w:lineRule="auto"/>
        <w:jc w:val="left"/>
        <w:rPr>
          <w:rFonts w:cs="Arial"/>
        </w:rPr>
      </w:pPr>
      <w:r w:rsidRPr="00FE017B">
        <w:rPr>
          <w:rFonts w:cs="Arial"/>
        </w:rPr>
        <w:t xml:space="preserve">All Individuals employed or contracted by </w:t>
      </w:r>
      <w:r w:rsidR="00E11553">
        <w:rPr>
          <w:rFonts w:cs="Arial"/>
          <w:b/>
          <w:bCs/>
          <w:color w:val="1F497D" w:themeColor="text2"/>
        </w:rPr>
        <w:t>ICF</w:t>
      </w:r>
      <w:r w:rsidR="00E11553" w:rsidRPr="00FE017B">
        <w:rPr>
          <w:rFonts w:cs="Arial"/>
        </w:rPr>
        <w:t xml:space="preserve"> </w:t>
      </w:r>
      <w:r w:rsidRPr="00FE017B">
        <w:rPr>
          <w:rFonts w:cs="Arial"/>
        </w:rPr>
        <w:t>must raise a declaration whether it holds a disclosure or nothing to declare.</w:t>
      </w:r>
    </w:p>
    <w:p w14:paraId="0156149F" w14:textId="0933A421" w:rsidR="00A52E08" w:rsidRPr="00E11553" w:rsidRDefault="00A52E08" w:rsidP="00FE017B">
      <w:pPr>
        <w:keepNext/>
        <w:keepLines/>
        <w:numPr>
          <w:ilvl w:val="0"/>
          <w:numId w:val="8"/>
        </w:numPr>
        <w:spacing w:before="440" w:after="440" w:line="240" w:lineRule="auto"/>
        <w:ind w:left="851" w:hanging="851"/>
        <w:jc w:val="left"/>
        <w:outlineLvl w:val="0"/>
        <w:rPr>
          <w:rFonts w:eastAsia="Times New Roman" w:cs="Arial"/>
          <w:b/>
          <w:bCs/>
          <w:color w:val="1F497D" w:themeColor="text2"/>
          <w:sz w:val="36"/>
          <w:szCs w:val="28"/>
        </w:rPr>
      </w:pPr>
      <w:r w:rsidRPr="00E11553">
        <w:rPr>
          <w:rFonts w:eastAsia="Times New Roman" w:cs="Arial"/>
          <w:b/>
          <w:bCs/>
          <w:color w:val="1F497D" w:themeColor="text2"/>
          <w:sz w:val="36"/>
          <w:szCs w:val="28"/>
        </w:rPr>
        <w:t>Example of Conflicts of Interest Actions</w:t>
      </w:r>
    </w:p>
    <w:p w14:paraId="30AAB95A" w14:textId="14972BF1" w:rsidR="00A52E08" w:rsidRPr="00FE017B" w:rsidRDefault="00E11553" w:rsidP="00FE017B">
      <w:pPr>
        <w:spacing w:after="0" w:line="240" w:lineRule="auto"/>
        <w:jc w:val="left"/>
        <w:rPr>
          <w:rFonts w:eastAsiaTheme="minorEastAsia" w:cs="Arial"/>
        </w:rPr>
      </w:pPr>
      <w:r>
        <w:rPr>
          <w:rFonts w:cs="Arial"/>
          <w:b/>
          <w:bCs/>
          <w:color w:val="1F497D" w:themeColor="text2"/>
        </w:rPr>
        <w:t>ICF</w:t>
      </w:r>
      <w:r w:rsidRPr="00FE017B">
        <w:rPr>
          <w:rFonts w:eastAsiaTheme="minorEastAsia" w:cs="Arial"/>
        </w:rPr>
        <w:t xml:space="preserve"> </w:t>
      </w:r>
      <w:r w:rsidR="00A52E08" w:rsidRPr="00FE017B">
        <w:rPr>
          <w:rFonts w:eastAsiaTheme="minorEastAsia" w:cs="Arial"/>
        </w:rPr>
        <w:t xml:space="preserve">take all reasonable steps to make sure that no conflicts of interest have an adverse effect and/or that such effects are mitigated as far as possible. When a disclosure is raised </w:t>
      </w:r>
      <w:r>
        <w:rPr>
          <w:rFonts w:cs="Arial"/>
          <w:b/>
          <w:bCs/>
          <w:color w:val="1F497D" w:themeColor="text2"/>
        </w:rPr>
        <w:t>ICF</w:t>
      </w:r>
      <w:r w:rsidRPr="00FE017B">
        <w:rPr>
          <w:rFonts w:eastAsiaTheme="minorEastAsia" w:cs="Arial"/>
        </w:rPr>
        <w:t xml:space="preserve"> </w:t>
      </w:r>
      <w:r w:rsidR="00A52E08" w:rsidRPr="00FE017B">
        <w:rPr>
          <w:rFonts w:eastAsiaTheme="minorEastAsia" w:cs="Arial"/>
        </w:rPr>
        <w:t>will apply either a restricted or relinquished action.</w:t>
      </w:r>
    </w:p>
    <w:p w14:paraId="20958D09" w14:textId="77777777" w:rsidR="00A52E08" w:rsidRPr="00FE017B" w:rsidRDefault="00A52E08" w:rsidP="00FE017B">
      <w:pPr>
        <w:spacing w:after="0" w:line="240" w:lineRule="auto"/>
        <w:jc w:val="left"/>
        <w:rPr>
          <w:rFonts w:eastAsiaTheme="minorEastAsia" w:cs="Arial"/>
        </w:rPr>
      </w:pPr>
    </w:p>
    <w:p w14:paraId="245055DB" w14:textId="77777777" w:rsidR="00A52E08" w:rsidRPr="00FE017B" w:rsidRDefault="00A52E08" w:rsidP="00FE017B">
      <w:pPr>
        <w:autoSpaceDE w:val="0"/>
        <w:autoSpaceDN w:val="0"/>
        <w:adjustRightInd w:val="0"/>
        <w:spacing w:after="0" w:line="240" w:lineRule="auto"/>
        <w:jc w:val="left"/>
        <w:rPr>
          <w:rFonts w:cs="Arial"/>
        </w:rPr>
      </w:pPr>
      <w:r w:rsidRPr="00FE017B">
        <w:rPr>
          <w:rFonts w:cs="Arial"/>
          <w:b/>
          <w:bCs/>
        </w:rPr>
        <w:t xml:space="preserve">Restrict action </w:t>
      </w:r>
      <w:r w:rsidRPr="00FE017B">
        <w:rPr>
          <w:rFonts w:cs="Arial"/>
        </w:rPr>
        <w:t>is most appropriately applied when the employee or sub-contractor can be effectively separated from parts of an activity or process including restricting the:</w:t>
      </w:r>
    </w:p>
    <w:p w14:paraId="38FA8641" w14:textId="77777777" w:rsidR="00A52E08" w:rsidRPr="00FE017B" w:rsidRDefault="00A52E08" w:rsidP="00FE017B">
      <w:pPr>
        <w:autoSpaceDE w:val="0"/>
        <w:autoSpaceDN w:val="0"/>
        <w:adjustRightInd w:val="0"/>
        <w:spacing w:after="0" w:line="240" w:lineRule="auto"/>
        <w:jc w:val="left"/>
        <w:rPr>
          <w:rFonts w:cs="Arial"/>
          <w:b/>
          <w:bCs/>
        </w:rPr>
      </w:pPr>
    </w:p>
    <w:p w14:paraId="7DFD4154" w14:textId="77777777"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Involvement in critical criteria setting or decision making</w:t>
      </w:r>
    </w:p>
    <w:p w14:paraId="77C02BEC" w14:textId="77777777"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Involvement in debate on related issues</w:t>
      </w:r>
    </w:p>
    <w:p w14:paraId="2261F90B" w14:textId="77777777"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lastRenderedPageBreak/>
        <w:t>Involvement in discussion of affected proposals or operational plans</w:t>
      </w:r>
    </w:p>
    <w:p w14:paraId="239BDBA9" w14:textId="77777777"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Involvement in operations</w:t>
      </w:r>
    </w:p>
    <w:p w14:paraId="2D46B2DE" w14:textId="0EA198A2"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Involvement in the development of qualifications</w:t>
      </w:r>
    </w:p>
    <w:p w14:paraId="0C48CBA3" w14:textId="68694701"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Involvement in the development of assessment</w:t>
      </w:r>
    </w:p>
    <w:p w14:paraId="5FB8EFA6" w14:textId="29D5EE7F"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Involvement in the development of materials</w:t>
      </w:r>
    </w:p>
    <w:p w14:paraId="54CE9F6D" w14:textId="77777777"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Access to information and confidential information</w:t>
      </w:r>
    </w:p>
    <w:p w14:paraId="15C6F690" w14:textId="0F2B3EA7" w:rsidR="00A52E08" w:rsidRPr="00FE017B" w:rsidRDefault="00A52E08" w:rsidP="00FE017B">
      <w:pPr>
        <w:numPr>
          <w:ilvl w:val="0"/>
          <w:numId w:val="18"/>
        </w:numPr>
        <w:autoSpaceDE w:val="0"/>
        <w:autoSpaceDN w:val="0"/>
        <w:adjustRightInd w:val="0"/>
        <w:spacing w:after="0" w:line="240" w:lineRule="auto"/>
        <w:ind w:left="714" w:hanging="357"/>
        <w:contextualSpacing/>
        <w:jc w:val="left"/>
        <w:rPr>
          <w:rFonts w:cs="Arial"/>
        </w:rPr>
      </w:pPr>
      <w:r w:rsidRPr="00FE017B">
        <w:rPr>
          <w:rFonts w:cs="Arial"/>
        </w:rPr>
        <w:t xml:space="preserve">Board or committee members with a conflict of interest who will abstain from casting a vote that may cause a material gain for that </w:t>
      </w:r>
      <w:proofErr w:type="gramStart"/>
      <w:r w:rsidRPr="00FE017B">
        <w:rPr>
          <w:rFonts w:cs="Arial"/>
        </w:rPr>
        <w:t>particular member</w:t>
      </w:r>
      <w:proofErr w:type="gramEnd"/>
      <w:r w:rsidRPr="00FE017B">
        <w:rPr>
          <w:rFonts w:cs="Arial"/>
        </w:rPr>
        <w:t xml:space="preserve"> or a company that they have a vested interest in.</w:t>
      </w:r>
    </w:p>
    <w:p w14:paraId="0CED9D40" w14:textId="77777777" w:rsidR="00A52E08" w:rsidRPr="00FE017B" w:rsidRDefault="00A52E08" w:rsidP="00FE017B">
      <w:pPr>
        <w:autoSpaceDE w:val="0"/>
        <w:autoSpaceDN w:val="0"/>
        <w:adjustRightInd w:val="0"/>
        <w:spacing w:after="0" w:line="240" w:lineRule="auto"/>
        <w:ind w:left="714"/>
        <w:contextualSpacing/>
        <w:jc w:val="left"/>
        <w:rPr>
          <w:rFonts w:cs="Arial"/>
        </w:rPr>
      </w:pPr>
    </w:p>
    <w:p w14:paraId="12B656CD" w14:textId="77777777" w:rsidR="00A52E08" w:rsidRPr="00FE017B" w:rsidRDefault="00A52E08" w:rsidP="00FE017B">
      <w:pPr>
        <w:autoSpaceDE w:val="0"/>
        <w:autoSpaceDN w:val="0"/>
        <w:adjustRightInd w:val="0"/>
        <w:spacing w:after="0" w:line="240" w:lineRule="auto"/>
        <w:jc w:val="left"/>
        <w:rPr>
          <w:rFonts w:cs="Arial"/>
        </w:rPr>
      </w:pPr>
      <w:r w:rsidRPr="00FE017B">
        <w:rPr>
          <w:rFonts w:cs="Arial"/>
          <w:b/>
          <w:bCs/>
        </w:rPr>
        <w:t xml:space="preserve">Relinquish action </w:t>
      </w:r>
      <w:r w:rsidRPr="00FE017B">
        <w:rPr>
          <w:rFonts w:cs="Arial"/>
          <w:bCs/>
        </w:rPr>
        <w:t>is</w:t>
      </w:r>
      <w:r w:rsidRPr="00FE017B">
        <w:rPr>
          <w:rFonts w:cs="Arial"/>
          <w:b/>
          <w:bCs/>
        </w:rPr>
        <w:t xml:space="preserve"> </w:t>
      </w:r>
      <w:r w:rsidRPr="00FE017B">
        <w:rPr>
          <w:rFonts w:cs="Arial"/>
        </w:rPr>
        <w:t>a very effective management solution that involves the relinquishing of the personal interest(s) that gives rise to the conflict. Depending on the nature of the conflict, this option might involve:</w:t>
      </w:r>
    </w:p>
    <w:p w14:paraId="782CB2F0" w14:textId="77777777" w:rsidR="00A52E08" w:rsidRPr="00FE017B" w:rsidRDefault="00A52E08" w:rsidP="00FE017B">
      <w:pPr>
        <w:autoSpaceDE w:val="0"/>
        <w:autoSpaceDN w:val="0"/>
        <w:adjustRightInd w:val="0"/>
        <w:spacing w:after="0" w:line="240" w:lineRule="auto"/>
        <w:jc w:val="left"/>
        <w:rPr>
          <w:rFonts w:cs="Arial"/>
        </w:rPr>
      </w:pPr>
    </w:p>
    <w:p w14:paraId="65D9916E" w14:textId="090F4F35" w:rsidR="00A52E08" w:rsidRPr="00FE017B" w:rsidRDefault="00A52E08" w:rsidP="00FE017B">
      <w:pPr>
        <w:numPr>
          <w:ilvl w:val="0"/>
          <w:numId w:val="19"/>
        </w:numPr>
        <w:autoSpaceDE w:val="0"/>
        <w:autoSpaceDN w:val="0"/>
        <w:adjustRightInd w:val="0"/>
        <w:spacing w:after="0" w:line="240" w:lineRule="auto"/>
        <w:ind w:left="714" w:hanging="357"/>
        <w:contextualSpacing/>
        <w:jc w:val="left"/>
        <w:rPr>
          <w:rFonts w:cs="Arial"/>
        </w:rPr>
      </w:pPr>
      <w:r w:rsidRPr="00FE017B">
        <w:rPr>
          <w:rFonts w:cs="Arial"/>
        </w:rPr>
        <w:t>Relinquish relationship with a person, organisation or group</w:t>
      </w:r>
    </w:p>
    <w:p w14:paraId="66AD06B2" w14:textId="2B5E631F" w:rsidR="00A52E08" w:rsidRPr="00FE017B" w:rsidRDefault="00A52E08" w:rsidP="00FE017B">
      <w:pPr>
        <w:numPr>
          <w:ilvl w:val="0"/>
          <w:numId w:val="19"/>
        </w:numPr>
        <w:autoSpaceDE w:val="0"/>
        <w:autoSpaceDN w:val="0"/>
        <w:adjustRightInd w:val="0"/>
        <w:spacing w:after="0" w:line="240" w:lineRule="auto"/>
        <w:ind w:left="714" w:hanging="357"/>
        <w:contextualSpacing/>
        <w:jc w:val="left"/>
        <w:rPr>
          <w:rFonts w:cs="Arial"/>
        </w:rPr>
      </w:pPr>
      <w:r w:rsidRPr="00FE017B">
        <w:rPr>
          <w:rFonts w:cs="Arial"/>
        </w:rPr>
        <w:t>Gifts are given to charitable organisation</w:t>
      </w:r>
    </w:p>
    <w:p w14:paraId="16E6BD6C" w14:textId="77777777" w:rsidR="00A52E08" w:rsidRPr="00FE017B" w:rsidRDefault="00A52E08" w:rsidP="00FE017B">
      <w:pPr>
        <w:numPr>
          <w:ilvl w:val="0"/>
          <w:numId w:val="19"/>
        </w:numPr>
        <w:autoSpaceDE w:val="0"/>
        <w:autoSpaceDN w:val="0"/>
        <w:adjustRightInd w:val="0"/>
        <w:spacing w:after="0" w:line="240" w:lineRule="auto"/>
        <w:ind w:left="714" w:hanging="357"/>
        <w:contextualSpacing/>
        <w:jc w:val="left"/>
        <w:rPr>
          <w:rFonts w:cs="Arial"/>
        </w:rPr>
      </w:pPr>
      <w:r w:rsidRPr="00FE017B">
        <w:rPr>
          <w:rFonts w:cs="Arial"/>
        </w:rPr>
        <w:t xml:space="preserve">Remove status of </w:t>
      </w:r>
      <w:proofErr w:type="spellStart"/>
      <w:r w:rsidRPr="00FE017B">
        <w:rPr>
          <w:rFonts w:cs="Arial"/>
        </w:rPr>
        <w:t>sub contractor</w:t>
      </w:r>
      <w:proofErr w:type="spellEnd"/>
    </w:p>
    <w:p w14:paraId="2CFD9B26" w14:textId="5F0D5EF2" w:rsidR="00A52E08" w:rsidRPr="00FE017B" w:rsidRDefault="00A52E08" w:rsidP="00FE017B">
      <w:pPr>
        <w:numPr>
          <w:ilvl w:val="0"/>
          <w:numId w:val="19"/>
        </w:numPr>
        <w:autoSpaceDE w:val="0"/>
        <w:autoSpaceDN w:val="0"/>
        <w:adjustRightInd w:val="0"/>
        <w:spacing w:after="0" w:line="240" w:lineRule="auto"/>
        <w:ind w:left="714" w:hanging="357"/>
        <w:contextualSpacing/>
        <w:jc w:val="left"/>
        <w:rPr>
          <w:rFonts w:cs="Arial"/>
        </w:rPr>
      </w:pPr>
      <w:r w:rsidRPr="00FE017B">
        <w:rPr>
          <w:rFonts w:cs="Arial"/>
        </w:rPr>
        <w:t>Remove contractual status</w:t>
      </w:r>
    </w:p>
    <w:p w14:paraId="1835BC27" w14:textId="1F005D15" w:rsidR="00A52E08" w:rsidRPr="00FE017B" w:rsidRDefault="00A52E08" w:rsidP="00FE017B">
      <w:pPr>
        <w:numPr>
          <w:ilvl w:val="0"/>
          <w:numId w:val="19"/>
        </w:numPr>
        <w:autoSpaceDE w:val="0"/>
        <w:autoSpaceDN w:val="0"/>
        <w:adjustRightInd w:val="0"/>
        <w:spacing w:after="0" w:line="240" w:lineRule="auto"/>
        <w:ind w:left="714" w:hanging="357"/>
        <w:contextualSpacing/>
        <w:jc w:val="left"/>
        <w:rPr>
          <w:rFonts w:cs="Arial"/>
        </w:rPr>
      </w:pPr>
      <w:r w:rsidRPr="00FE017B">
        <w:rPr>
          <w:rFonts w:cs="Arial"/>
        </w:rPr>
        <w:t>Disciplinary action of employee</w:t>
      </w:r>
    </w:p>
    <w:p w14:paraId="5E61D44D" w14:textId="607FD23F" w:rsidR="00A52E08" w:rsidRPr="00FE017B" w:rsidRDefault="00A52E08" w:rsidP="00FE017B">
      <w:pPr>
        <w:jc w:val="left"/>
        <w:rPr>
          <w:rFonts w:cs="Arial"/>
        </w:rPr>
      </w:pPr>
    </w:p>
    <w:tbl>
      <w:tblPr>
        <w:tblStyle w:val="ListTable3-Accent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297"/>
      </w:tblGrid>
      <w:tr w:rsidR="00A52E08" w:rsidRPr="00FE017B" w14:paraId="34E01834" w14:textId="77777777" w:rsidTr="00A52E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12" w:type="dxa"/>
            <w:shd w:val="clear" w:color="auto" w:fill="D9D9D9" w:themeFill="background1" w:themeFillShade="D9"/>
          </w:tcPr>
          <w:bookmarkEnd w:id="4"/>
          <w:p w14:paraId="1A5267E0" w14:textId="3BCD80DB" w:rsidR="00A52E08" w:rsidRPr="00FE017B" w:rsidRDefault="00A52E08" w:rsidP="00FE017B">
            <w:pPr>
              <w:spacing w:after="0"/>
              <w:jc w:val="left"/>
              <w:rPr>
                <w:rFonts w:eastAsiaTheme="minorEastAsia" w:cs="Arial"/>
                <w:b w:val="0"/>
                <w:bCs w:val="0"/>
                <w:color w:val="auto"/>
                <w:sz w:val="28"/>
                <w:szCs w:val="28"/>
                <w:lang w:val="en-US"/>
              </w:rPr>
            </w:pPr>
            <w:r w:rsidRPr="00FE017B">
              <w:rPr>
                <w:rFonts w:eastAsiaTheme="minorEastAsia" w:cs="Arial"/>
                <w:b w:val="0"/>
                <w:bCs w:val="0"/>
                <w:color w:val="auto"/>
                <w:sz w:val="28"/>
                <w:szCs w:val="28"/>
                <w:lang w:val="en-US"/>
              </w:rPr>
              <w:t>Example of conflicts</w:t>
            </w:r>
          </w:p>
        </w:tc>
        <w:tc>
          <w:tcPr>
            <w:tcW w:w="2297" w:type="dxa"/>
            <w:shd w:val="clear" w:color="auto" w:fill="D9D9D9" w:themeFill="background1" w:themeFillShade="D9"/>
          </w:tcPr>
          <w:p w14:paraId="6667BD90" w14:textId="55D52AF2" w:rsidR="00A52E08" w:rsidRPr="00FE017B" w:rsidRDefault="00A52E08" w:rsidP="00FE017B">
            <w:pPr>
              <w:spacing w:after="0"/>
              <w:jc w:val="left"/>
              <w:cnfStyle w:val="100000000000" w:firstRow="1" w:lastRow="0" w:firstColumn="0" w:lastColumn="0" w:oddVBand="0" w:evenVBand="0" w:oddHBand="0" w:evenHBand="0" w:firstRowFirstColumn="0" w:firstRowLastColumn="0" w:lastRowFirstColumn="0" w:lastRowLastColumn="0"/>
              <w:rPr>
                <w:rFonts w:eastAsiaTheme="minorEastAsia" w:cs="Arial"/>
                <w:b w:val="0"/>
                <w:bCs w:val="0"/>
                <w:color w:val="auto"/>
                <w:sz w:val="28"/>
                <w:szCs w:val="28"/>
                <w:lang w:val="en-US" w:eastAsia="en-GB"/>
              </w:rPr>
            </w:pPr>
            <w:r w:rsidRPr="00FE017B">
              <w:rPr>
                <w:rFonts w:eastAsiaTheme="minorEastAsia" w:cs="Arial"/>
                <w:b w:val="0"/>
                <w:bCs w:val="0"/>
                <w:color w:val="auto"/>
                <w:sz w:val="28"/>
                <w:szCs w:val="28"/>
                <w:lang w:val="en-US" w:eastAsia="en-GB"/>
              </w:rPr>
              <w:t>Action</w:t>
            </w:r>
          </w:p>
        </w:tc>
      </w:tr>
      <w:tr w:rsidR="00A52E08" w:rsidRPr="00FE017B" w14:paraId="71C3ADB3"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140D4308" w14:textId="6DDD7A80"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 xml:space="preserve">Has a position of authority in one </w:t>
            </w:r>
            <w:proofErr w:type="spellStart"/>
            <w:r w:rsidRPr="00FE017B">
              <w:rPr>
                <w:rFonts w:eastAsiaTheme="minorEastAsia" w:cs="Arial"/>
                <w:b w:val="0"/>
                <w:bCs w:val="0"/>
                <w:lang w:val="en-US"/>
              </w:rPr>
              <w:t>organisation</w:t>
            </w:r>
            <w:proofErr w:type="spellEnd"/>
            <w:r w:rsidRPr="00FE017B">
              <w:rPr>
                <w:rFonts w:eastAsiaTheme="minorEastAsia" w:cs="Arial"/>
                <w:b w:val="0"/>
                <w:bCs w:val="0"/>
                <w:lang w:val="en-US"/>
              </w:rPr>
              <w:t xml:space="preserve"> that conflicts with his or her interests in another </w:t>
            </w:r>
            <w:proofErr w:type="spellStart"/>
            <w:r w:rsidRPr="00FE017B">
              <w:rPr>
                <w:rFonts w:eastAsiaTheme="minorEastAsia" w:cs="Arial"/>
                <w:b w:val="0"/>
                <w:bCs w:val="0"/>
                <w:lang w:val="en-US"/>
              </w:rPr>
              <w:t>organisation</w:t>
            </w:r>
            <w:proofErr w:type="spellEnd"/>
          </w:p>
        </w:tc>
        <w:tc>
          <w:tcPr>
            <w:tcW w:w="2297" w:type="dxa"/>
          </w:tcPr>
          <w:p w14:paraId="5BD14FF6" w14:textId="64B1729D" w:rsidR="00A52E08" w:rsidRPr="00FE017B" w:rsidRDefault="00A52E08" w:rsidP="00FE017B">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 action</w:t>
            </w:r>
          </w:p>
          <w:p w14:paraId="07F58A34"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p>
        </w:tc>
      </w:tr>
      <w:tr w:rsidR="00A52E08" w:rsidRPr="00FE017B" w14:paraId="5D28ACFE"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7AEBB0CC" w14:textId="5FC0C229"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 xml:space="preserve">Carries out work </w:t>
            </w:r>
            <w:r w:rsidR="005576F5">
              <w:rPr>
                <w:rFonts w:cs="Arial"/>
                <w:color w:val="1F497D" w:themeColor="text2"/>
                <w:lang w:val="en-US"/>
              </w:rPr>
              <w:t>ICF</w:t>
            </w:r>
            <w:r w:rsidR="00226067">
              <w:rPr>
                <w:rFonts w:cs="Arial"/>
                <w:color w:val="1F497D" w:themeColor="text2"/>
                <w:lang w:val="en-US"/>
              </w:rPr>
              <w:t xml:space="preserve">’s </w:t>
            </w:r>
            <w:r w:rsidRPr="00FE017B">
              <w:rPr>
                <w:rFonts w:eastAsiaTheme="minorEastAsia" w:cs="Arial"/>
                <w:b w:val="0"/>
                <w:bCs w:val="0"/>
                <w:lang w:val="en-US"/>
              </w:rPr>
              <w:t xml:space="preserve">behalf, but may have personal interests (paid or unpaid) in another business which either uses </w:t>
            </w:r>
            <w:r w:rsidR="00226067">
              <w:rPr>
                <w:rFonts w:cs="Arial"/>
                <w:color w:val="1F497D" w:themeColor="text2"/>
                <w:lang w:val="en-US"/>
              </w:rPr>
              <w:t>ICF</w:t>
            </w:r>
            <w:r w:rsidR="00226067" w:rsidRPr="00FE017B">
              <w:rPr>
                <w:rFonts w:eastAsiaTheme="minorEastAsia" w:cs="Arial"/>
                <w:b w:val="0"/>
                <w:bCs w:val="0"/>
                <w:lang w:val="en-US"/>
              </w:rPr>
              <w:t xml:space="preserve"> </w:t>
            </w:r>
            <w:r w:rsidRPr="00FE017B">
              <w:rPr>
                <w:rFonts w:eastAsiaTheme="minorEastAsia" w:cs="Arial"/>
                <w:b w:val="0"/>
                <w:bCs w:val="0"/>
                <w:lang w:val="en-US"/>
              </w:rPr>
              <w:t>products or services, or produces similar products</w:t>
            </w:r>
          </w:p>
        </w:tc>
        <w:tc>
          <w:tcPr>
            <w:tcW w:w="2297" w:type="dxa"/>
          </w:tcPr>
          <w:p w14:paraId="3EEA7D38" w14:textId="0686E374"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Restricted or Relinquish action</w:t>
            </w:r>
          </w:p>
          <w:p w14:paraId="44D2919A"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p>
        </w:tc>
      </w:tr>
      <w:tr w:rsidR="00A52E08" w:rsidRPr="00FE017B" w14:paraId="02006ACD"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7C816343" w14:textId="7FD09AA0"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Secondary employment which is perceived as a conflict of interest</w:t>
            </w:r>
          </w:p>
        </w:tc>
        <w:tc>
          <w:tcPr>
            <w:tcW w:w="2297" w:type="dxa"/>
          </w:tcPr>
          <w:p w14:paraId="0AC9FD20" w14:textId="00C8E2E4" w:rsidR="00A52E08" w:rsidRPr="00FE017B" w:rsidRDefault="00A52E08" w:rsidP="00FE017B">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Restricted or Relinquish action</w:t>
            </w:r>
          </w:p>
        </w:tc>
      </w:tr>
      <w:tr w:rsidR="00A52E08" w:rsidRPr="00FE017B" w14:paraId="2DACF269"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650DFA76" w14:textId="35B4F48F"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Makes a media comment that is perceived as a conflict of interest</w:t>
            </w:r>
          </w:p>
        </w:tc>
        <w:tc>
          <w:tcPr>
            <w:tcW w:w="2297" w:type="dxa"/>
          </w:tcPr>
          <w:p w14:paraId="644E5F5A"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43638698"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5EDC8381" w14:textId="7A16E079"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Makes a public comment that is perceived as a conflict of interest</w:t>
            </w:r>
          </w:p>
        </w:tc>
        <w:tc>
          <w:tcPr>
            <w:tcW w:w="2297" w:type="dxa"/>
          </w:tcPr>
          <w:p w14:paraId="4CADD224"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6189C9E7"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5C2F550D" w14:textId="5AAE750C"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Makes an endorsement that is perceived as a conflict of interest</w:t>
            </w:r>
          </w:p>
        </w:tc>
        <w:tc>
          <w:tcPr>
            <w:tcW w:w="2297" w:type="dxa"/>
          </w:tcPr>
          <w:p w14:paraId="1EDEB9C7"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1E5E127C"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7E138F1C" w14:textId="71CD2732"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Release information to third parties and is perceived as a conflict of interest</w:t>
            </w:r>
          </w:p>
        </w:tc>
        <w:tc>
          <w:tcPr>
            <w:tcW w:w="2297" w:type="dxa"/>
          </w:tcPr>
          <w:p w14:paraId="4F663077"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400B44E3"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19F7DCF1" w14:textId="77777777"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Provides a character reference that results in a conflict of interest</w:t>
            </w:r>
          </w:p>
        </w:tc>
        <w:tc>
          <w:tcPr>
            <w:tcW w:w="2297" w:type="dxa"/>
          </w:tcPr>
          <w:p w14:paraId="54E3BE60"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52FE970E"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0B5E9468" w14:textId="77777777"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Influences part of the selection and recruitment process that is perceived as a conflict of interest</w:t>
            </w:r>
          </w:p>
        </w:tc>
        <w:tc>
          <w:tcPr>
            <w:tcW w:w="2297" w:type="dxa"/>
          </w:tcPr>
          <w:p w14:paraId="46700863"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018E009A"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0BF5CCCE"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Has an interest in a family or private business</w:t>
            </w:r>
          </w:p>
        </w:tc>
        <w:tc>
          <w:tcPr>
            <w:tcW w:w="2297" w:type="dxa"/>
          </w:tcPr>
          <w:p w14:paraId="6FBEB0B5" w14:textId="6665A132"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 action</w:t>
            </w:r>
          </w:p>
        </w:tc>
      </w:tr>
      <w:tr w:rsidR="00A52E08" w:rsidRPr="00FE017B" w14:paraId="35CA9911"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3FB9B656"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Has a secondary employment commitment</w:t>
            </w:r>
          </w:p>
        </w:tc>
        <w:tc>
          <w:tcPr>
            <w:tcW w:w="2297" w:type="dxa"/>
          </w:tcPr>
          <w:p w14:paraId="5294E965" w14:textId="63E5FB11" w:rsidR="00A52E08" w:rsidRPr="00FE017B" w:rsidRDefault="00A52E08" w:rsidP="00FE017B">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 action</w:t>
            </w:r>
          </w:p>
        </w:tc>
      </w:tr>
      <w:tr w:rsidR="00A52E08" w:rsidRPr="00FE017B" w14:paraId="59C0D608"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385EDEB1"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Has associations with, or obligations to, for profit and non-profit organisations and associations in a personal or professional capacity or through relationships with people living in the same household</w:t>
            </w:r>
          </w:p>
        </w:tc>
        <w:tc>
          <w:tcPr>
            <w:tcW w:w="2297" w:type="dxa"/>
          </w:tcPr>
          <w:p w14:paraId="2A920B03" w14:textId="08DD9757"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 action</w:t>
            </w:r>
          </w:p>
          <w:p w14:paraId="3FBD3C58"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p>
        </w:tc>
      </w:tr>
      <w:tr w:rsidR="00A52E08" w:rsidRPr="00FE017B" w14:paraId="357D1141"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55DFD77B" w14:textId="3803A81E"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Has d</w:t>
            </w:r>
            <w:r w:rsidRPr="00FE017B">
              <w:rPr>
                <w:rFonts w:cs="Arial"/>
                <w:b w:val="0"/>
                <w:bCs w:val="0"/>
              </w:rPr>
              <w:t>irectorships of other companies</w:t>
            </w:r>
          </w:p>
        </w:tc>
        <w:tc>
          <w:tcPr>
            <w:tcW w:w="2297" w:type="dxa"/>
          </w:tcPr>
          <w:p w14:paraId="075A7D14" w14:textId="7F55539F" w:rsidR="00A52E08" w:rsidRPr="00FE017B" w:rsidRDefault="00A52E08" w:rsidP="00FE017B">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 action</w:t>
            </w:r>
          </w:p>
        </w:tc>
      </w:tr>
      <w:tr w:rsidR="00A52E08" w:rsidRPr="00FE017B" w14:paraId="172959ED"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1A0BABCE" w14:textId="0775FAF8"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Is a director who is</w:t>
            </w:r>
            <w:r w:rsidRPr="00FE017B">
              <w:rPr>
                <w:rFonts w:cs="Arial"/>
                <w:b w:val="0"/>
                <w:bCs w:val="0"/>
              </w:rPr>
              <w:t xml:space="preserve"> also </w:t>
            </w:r>
            <w:r w:rsidRPr="00FE017B">
              <w:rPr>
                <w:rFonts w:eastAsiaTheme="minorEastAsia" w:cs="Arial"/>
                <w:b w:val="0"/>
                <w:bCs w:val="0"/>
              </w:rPr>
              <w:t>an examiner, assessor, instructor</w:t>
            </w:r>
          </w:p>
        </w:tc>
        <w:tc>
          <w:tcPr>
            <w:tcW w:w="2297" w:type="dxa"/>
          </w:tcPr>
          <w:p w14:paraId="4CCAB25C" w14:textId="5429A77A"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 action</w:t>
            </w:r>
          </w:p>
        </w:tc>
      </w:tr>
      <w:tr w:rsidR="00A52E08" w:rsidRPr="00FE017B" w14:paraId="193084C3"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286B9F28" w14:textId="5D0AD3AD"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Has</w:t>
            </w:r>
            <w:r w:rsidRPr="00FE017B">
              <w:rPr>
                <w:rFonts w:cs="Arial"/>
                <w:b w:val="0"/>
                <w:bCs w:val="0"/>
              </w:rPr>
              <w:t xml:space="preserve"> close relatives which may conflict with their status as a</w:t>
            </w:r>
            <w:r w:rsidRPr="00FE017B">
              <w:rPr>
                <w:rFonts w:eastAsiaTheme="minorEastAsia" w:cs="Arial"/>
                <w:b w:val="0"/>
                <w:bCs w:val="0"/>
              </w:rPr>
              <w:t xml:space="preserve"> </w:t>
            </w:r>
            <w:r w:rsidRPr="00FE017B">
              <w:rPr>
                <w:rFonts w:cs="Arial"/>
                <w:b w:val="0"/>
                <w:bCs w:val="0"/>
              </w:rPr>
              <w:t>director, examiner</w:t>
            </w:r>
            <w:r w:rsidRPr="00FE017B">
              <w:rPr>
                <w:rFonts w:eastAsiaTheme="minorEastAsia" w:cs="Arial"/>
                <w:b w:val="0"/>
                <w:bCs w:val="0"/>
              </w:rPr>
              <w:t>, assessor, instructor</w:t>
            </w:r>
          </w:p>
        </w:tc>
        <w:tc>
          <w:tcPr>
            <w:tcW w:w="2297" w:type="dxa"/>
          </w:tcPr>
          <w:p w14:paraId="43C59500" w14:textId="03678452" w:rsidR="00A52E08" w:rsidRPr="00FE017B" w:rsidRDefault="00A52E08" w:rsidP="00FE017B">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 action</w:t>
            </w:r>
          </w:p>
          <w:p w14:paraId="0DF2082E"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p>
        </w:tc>
      </w:tr>
      <w:tr w:rsidR="00A52E08" w:rsidRPr="00FE017B" w14:paraId="66D95722"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7561DB38"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lastRenderedPageBreak/>
              <w:t>Enters into a financial or operational agreement with an organisation or individual in which there is a vested interest</w:t>
            </w:r>
          </w:p>
        </w:tc>
        <w:tc>
          <w:tcPr>
            <w:tcW w:w="2297" w:type="dxa"/>
          </w:tcPr>
          <w:p w14:paraId="4623DDE4" w14:textId="354BE38E"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 action</w:t>
            </w:r>
          </w:p>
          <w:p w14:paraId="6904590E"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p>
        </w:tc>
      </w:tr>
      <w:tr w:rsidR="00A52E08" w:rsidRPr="00FE017B" w14:paraId="71532A17"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3AF0A684"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Interests of one job held by an individual contradicts another job held by that same individual (e.g. a person working for two competing organisations)</w:t>
            </w:r>
          </w:p>
        </w:tc>
        <w:tc>
          <w:tcPr>
            <w:tcW w:w="2297" w:type="dxa"/>
          </w:tcPr>
          <w:p w14:paraId="3D30F6C3" w14:textId="3B65870B" w:rsidR="00A52E08" w:rsidRPr="00FE017B" w:rsidRDefault="00A52E08" w:rsidP="00FE017B">
            <w:pPr>
              <w:autoSpaceDE w:val="0"/>
              <w:autoSpaceDN w:val="0"/>
              <w:adjustRightInd w:val="0"/>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 action</w:t>
            </w:r>
          </w:p>
          <w:p w14:paraId="1A776465"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p>
        </w:tc>
      </w:tr>
      <w:tr w:rsidR="00A52E08" w:rsidRPr="00FE017B" w14:paraId="65B69B53"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1E82A56D"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Has purchased goods or services from a relative of an individual or a company controlled by a relative</w:t>
            </w:r>
          </w:p>
        </w:tc>
        <w:tc>
          <w:tcPr>
            <w:tcW w:w="2297" w:type="dxa"/>
          </w:tcPr>
          <w:p w14:paraId="1510FDD3" w14:textId="40FA7D46"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 action</w:t>
            </w:r>
          </w:p>
          <w:p w14:paraId="47E6361C"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p>
        </w:tc>
      </w:tr>
      <w:tr w:rsidR="00A52E08" w:rsidRPr="00FE017B" w14:paraId="459C7DEB"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2971A01C" w14:textId="77777777" w:rsidR="00A52E08" w:rsidRPr="00FE017B" w:rsidRDefault="00A52E08" w:rsidP="00FE017B">
            <w:pPr>
              <w:autoSpaceDE w:val="0"/>
              <w:autoSpaceDN w:val="0"/>
              <w:adjustRightInd w:val="0"/>
              <w:spacing w:after="0"/>
              <w:jc w:val="left"/>
              <w:rPr>
                <w:rFonts w:eastAsiaTheme="minorEastAsia" w:cs="Arial"/>
                <w:b w:val="0"/>
                <w:bCs w:val="0"/>
              </w:rPr>
            </w:pPr>
            <w:r w:rsidRPr="00FE017B">
              <w:rPr>
                <w:rFonts w:eastAsiaTheme="minorEastAsia" w:cs="Arial"/>
                <w:b w:val="0"/>
                <w:bCs w:val="0"/>
              </w:rPr>
              <w:t xml:space="preserve">Accepts </w:t>
            </w:r>
            <w:r w:rsidRPr="00FE017B">
              <w:rPr>
                <w:rFonts w:cs="Arial"/>
                <w:b w:val="0"/>
                <w:bCs w:val="0"/>
              </w:rPr>
              <w:t xml:space="preserve">gifts from others to promote their interests within </w:t>
            </w:r>
            <w:r w:rsidRPr="00FE017B">
              <w:rPr>
                <w:rFonts w:eastAsiaTheme="minorEastAsia" w:cs="Arial"/>
                <w:b w:val="0"/>
                <w:bCs w:val="0"/>
              </w:rPr>
              <w:t>the organisation</w:t>
            </w:r>
          </w:p>
        </w:tc>
        <w:tc>
          <w:tcPr>
            <w:tcW w:w="2297" w:type="dxa"/>
          </w:tcPr>
          <w:p w14:paraId="07182DAA"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14E2A7BA"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1F976BD4" w14:textId="77777777" w:rsidR="00A52E08" w:rsidRPr="00FE017B" w:rsidRDefault="00A52E08" w:rsidP="00FE017B">
            <w:pPr>
              <w:spacing w:after="0"/>
              <w:jc w:val="left"/>
              <w:rPr>
                <w:rFonts w:eastAsia="SimSun" w:cs="Arial"/>
                <w:b w:val="0"/>
                <w:bCs w:val="0"/>
                <w:lang w:val="en-US" w:eastAsia="zh-CN"/>
              </w:rPr>
            </w:pPr>
            <w:r w:rsidRPr="00FE017B">
              <w:rPr>
                <w:rFonts w:eastAsiaTheme="minorEastAsia" w:cs="Arial"/>
                <w:b w:val="0"/>
                <w:bCs w:val="0"/>
                <w:lang w:val="en-US"/>
              </w:rPr>
              <w:t>Members of the board, committee members, may unjustifiably influence decisions as to warrant a personnel or commercial gain</w:t>
            </w:r>
          </w:p>
        </w:tc>
        <w:tc>
          <w:tcPr>
            <w:tcW w:w="2297" w:type="dxa"/>
          </w:tcPr>
          <w:p w14:paraId="0F10541F" w14:textId="64A4BCD2" w:rsidR="00A52E08" w:rsidRPr="00FE017B" w:rsidRDefault="00A52E08" w:rsidP="00FE017B">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 action</w:t>
            </w:r>
          </w:p>
          <w:p w14:paraId="0077F445"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p>
        </w:tc>
      </w:tr>
      <w:tr w:rsidR="00A52E08" w:rsidRPr="00FE017B" w14:paraId="0D20F5FA"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564947F0" w14:textId="77777777" w:rsidR="00A52E08" w:rsidRPr="00FE017B" w:rsidRDefault="00A52E08" w:rsidP="00FE017B">
            <w:pPr>
              <w:spacing w:after="0"/>
              <w:jc w:val="left"/>
              <w:rPr>
                <w:rFonts w:eastAsiaTheme="minorEastAsia" w:cs="Arial"/>
                <w:b w:val="0"/>
                <w:bCs w:val="0"/>
              </w:rPr>
            </w:pPr>
            <w:r w:rsidRPr="00FE017B">
              <w:rPr>
                <w:rFonts w:eastAsiaTheme="minorEastAsia" w:cs="Arial"/>
                <w:b w:val="0"/>
                <w:bCs w:val="0"/>
              </w:rPr>
              <w:t>Involved in development, delivery and awarding of training qualifications and/or trailblazer/apprenticeship assessments</w:t>
            </w:r>
          </w:p>
        </w:tc>
        <w:tc>
          <w:tcPr>
            <w:tcW w:w="2297" w:type="dxa"/>
          </w:tcPr>
          <w:p w14:paraId="54599E76"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rPr>
            </w:pPr>
            <w:r w:rsidRPr="00FE017B">
              <w:rPr>
                <w:rFonts w:eastAsiaTheme="minorEastAsia" w:cs="Arial"/>
              </w:rPr>
              <w:t>Restricted action</w:t>
            </w:r>
          </w:p>
        </w:tc>
      </w:tr>
      <w:tr w:rsidR="00A52E08" w:rsidRPr="00FE017B" w14:paraId="4D68B0CE"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44893AE2" w14:textId="77777777" w:rsidR="00A52E08" w:rsidRPr="00FE017B" w:rsidRDefault="00A52E08" w:rsidP="00FE017B">
            <w:pPr>
              <w:spacing w:after="0"/>
              <w:jc w:val="left"/>
              <w:rPr>
                <w:rFonts w:eastAsia="SimSun" w:cs="Arial"/>
                <w:b w:val="0"/>
                <w:bCs w:val="0"/>
                <w:lang w:val="en-US" w:eastAsia="zh-CN"/>
              </w:rPr>
            </w:pPr>
            <w:r w:rsidRPr="00FE017B">
              <w:rPr>
                <w:rFonts w:eastAsia="SimSun" w:cs="Arial"/>
                <w:b w:val="0"/>
                <w:bCs w:val="0"/>
                <w:lang w:val="en-US" w:eastAsia="zh-CN"/>
              </w:rPr>
              <w:t>Quality Assurance staff that have a part to play in the design of assessments and fail to highlight issues relating to the delivery of the assessment</w:t>
            </w:r>
          </w:p>
        </w:tc>
        <w:tc>
          <w:tcPr>
            <w:tcW w:w="2297" w:type="dxa"/>
          </w:tcPr>
          <w:p w14:paraId="5FA4B961"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en-GB"/>
              </w:rPr>
            </w:pPr>
            <w:r w:rsidRPr="00FE017B">
              <w:rPr>
                <w:rFonts w:cs="Arial"/>
              </w:rPr>
              <w:t>Relinquish action</w:t>
            </w:r>
          </w:p>
        </w:tc>
      </w:tr>
      <w:tr w:rsidR="00A52E08" w:rsidRPr="00FE017B" w14:paraId="18E336E8"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44539E43" w14:textId="77777777" w:rsidR="00A52E08" w:rsidRPr="00FE017B" w:rsidRDefault="00A52E08" w:rsidP="00FE017B">
            <w:pPr>
              <w:spacing w:after="0"/>
              <w:jc w:val="left"/>
              <w:rPr>
                <w:rFonts w:eastAsiaTheme="minorEastAsia" w:cs="Arial"/>
                <w:b w:val="0"/>
                <w:bCs w:val="0"/>
              </w:rPr>
            </w:pPr>
            <w:r w:rsidRPr="00FE017B">
              <w:rPr>
                <w:rFonts w:eastAsiaTheme="minorEastAsia" w:cs="Arial"/>
                <w:b w:val="0"/>
                <w:bCs w:val="0"/>
              </w:rPr>
              <w:t>The designers of assessment disclosing confidential information about assessment to unofficial person/s and/or organisations</w:t>
            </w:r>
          </w:p>
        </w:tc>
        <w:tc>
          <w:tcPr>
            <w:tcW w:w="2297" w:type="dxa"/>
          </w:tcPr>
          <w:p w14:paraId="56EB387F"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lang w:val="en-US" w:eastAsia="en-GB"/>
              </w:rPr>
            </w:pPr>
            <w:r w:rsidRPr="00FE017B">
              <w:rPr>
                <w:rFonts w:cs="Arial"/>
              </w:rPr>
              <w:t>Restricted action</w:t>
            </w:r>
          </w:p>
        </w:tc>
      </w:tr>
      <w:tr w:rsidR="00A52E08" w:rsidRPr="00FE017B" w14:paraId="51BDD52B"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5FBE22CB" w14:textId="77777777" w:rsidR="00A52E08" w:rsidRPr="00FE017B" w:rsidRDefault="00A52E08" w:rsidP="00FE017B">
            <w:pPr>
              <w:spacing w:after="0"/>
              <w:jc w:val="left"/>
              <w:rPr>
                <w:rFonts w:eastAsiaTheme="minorEastAsia" w:cs="Arial"/>
                <w:b w:val="0"/>
                <w:bCs w:val="0"/>
              </w:rPr>
            </w:pPr>
            <w:r w:rsidRPr="00FE017B">
              <w:rPr>
                <w:rFonts w:eastAsiaTheme="minorEastAsia" w:cs="Arial"/>
                <w:b w:val="0"/>
                <w:bCs w:val="0"/>
              </w:rPr>
              <w:t>Assessors/instructor being impartial in the assessment of the learner and no vested interest in the outcome of the assessment</w:t>
            </w:r>
          </w:p>
        </w:tc>
        <w:tc>
          <w:tcPr>
            <w:tcW w:w="2297" w:type="dxa"/>
          </w:tcPr>
          <w:p w14:paraId="1C49AEA6"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rPr>
            </w:pPr>
            <w:r w:rsidRPr="00FE017B">
              <w:rPr>
                <w:rFonts w:cs="Arial"/>
              </w:rPr>
              <w:t>Restricted action</w:t>
            </w:r>
          </w:p>
        </w:tc>
      </w:tr>
      <w:tr w:rsidR="00A52E08" w:rsidRPr="00FE017B" w14:paraId="59AE0B67"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7AA7BBAB" w14:textId="333B79FF"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 xml:space="preserve">Where an individual has personal interests that conflict with </w:t>
            </w:r>
            <w:r w:rsidR="00226067">
              <w:rPr>
                <w:rFonts w:cs="Arial"/>
                <w:color w:val="1F497D" w:themeColor="text2"/>
                <w:lang w:val="en-US"/>
              </w:rPr>
              <w:t>ICF’s</w:t>
            </w:r>
            <w:r w:rsidR="00226067" w:rsidRPr="00FE017B">
              <w:rPr>
                <w:rFonts w:eastAsiaTheme="minorEastAsia" w:cs="Arial"/>
                <w:b w:val="0"/>
                <w:bCs w:val="0"/>
                <w:lang w:val="en-US"/>
              </w:rPr>
              <w:t xml:space="preserve"> </w:t>
            </w:r>
            <w:r w:rsidRPr="00FE017B">
              <w:rPr>
                <w:rFonts w:eastAsiaTheme="minorEastAsia" w:cs="Arial"/>
                <w:b w:val="0"/>
                <w:bCs w:val="0"/>
                <w:lang w:val="en-US"/>
              </w:rPr>
              <w:t>training or qualifications</w:t>
            </w:r>
          </w:p>
        </w:tc>
        <w:tc>
          <w:tcPr>
            <w:tcW w:w="2297" w:type="dxa"/>
          </w:tcPr>
          <w:p w14:paraId="0FD7824A"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sz w:val="24"/>
                <w:szCs w:val="24"/>
              </w:rPr>
            </w:pPr>
            <w:r w:rsidRPr="00FE017B">
              <w:rPr>
                <w:rFonts w:cs="Arial"/>
              </w:rPr>
              <w:t>Restricted action</w:t>
            </w:r>
          </w:p>
        </w:tc>
      </w:tr>
      <w:tr w:rsidR="00A52E08" w:rsidRPr="00FE017B" w14:paraId="27D4A475"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04F842F1" w14:textId="15BE56B1"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 xml:space="preserve">Where an individual is writing training or assessments for </w:t>
            </w:r>
            <w:r w:rsidR="00226067">
              <w:rPr>
                <w:rFonts w:cs="Arial"/>
                <w:color w:val="1F497D" w:themeColor="text2"/>
                <w:lang w:val="en-US"/>
              </w:rPr>
              <w:t>ICF</w:t>
            </w:r>
            <w:r w:rsidR="00226067" w:rsidRPr="00FE017B">
              <w:rPr>
                <w:rFonts w:eastAsiaTheme="minorEastAsia" w:cs="Arial"/>
                <w:b w:val="0"/>
                <w:bCs w:val="0"/>
                <w:lang w:val="en-US"/>
              </w:rPr>
              <w:t xml:space="preserve"> </w:t>
            </w:r>
            <w:r w:rsidRPr="00FE017B">
              <w:rPr>
                <w:rFonts w:eastAsiaTheme="minorEastAsia" w:cs="Arial"/>
                <w:b w:val="0"/>
                <w:bCs w:val="0"/>
                <w:lang w:val="en-US"/>
              </w:rPr>
              <w:t xml:space="preserve">and works for a provider who delivers </w:t>
            </w:r>
            <w:r w:rsidR="00226067">
              <w:rPr>
                <w:rFonts w:cs="Arial"/>
                <w:color w:val="1F497D" w:themeColor="text2"/>
              </w:rPr>
              <w:t>ICF’s UKFS eLearning Programme.</w:t>
            </w:r>
          </w:p>
        </w:tc>
        <w:tc>
          <w:tcPr>
            <w:tcW w:w="2297" w:type="dxa"/>
          </w:tcPr>
          <w:p w14:paraId="432CC6D5"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eastAsiaTheme="minorEastAsia" w:cs="Arial"/>
                <w:sz w:val="24"/>
                <w:szCs w:val="24"/>
              </w:rPr>
            </w:pPr>
            <w:r w:rsidRPr="00FE017B">
              <w:rPr>
                <w:rFonts w:cs="Arial"/>
              </w:rPr>
              <w:t>Restricted action</w:t>
            </w:r>
          </w:p>
        </w:tc>
      </w:tr>
      <w:tr w:rsidR="00A52E08" w:rsidRPr="00FE017B" w14:paraId="16C6C3C0" w14:textId="77777777" w:rsidTr="00A52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tcPr>
          <w:p w14:paraId="23B5F67F" w14:textId="77777777"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An assessment and internal quality assurance activity is undertaken by the same person</w:t>
            </w:r>
          </w:p>
        </w:tc>
        <w:tc>
          <w:tcPr>
            <w:tcW w:w="2297" w:type="dxa"/>
          </w:tcPr>
          <w:p w14:paraId="16BE1F63"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eastAsiaTheme="minorEastAsia" w:cs="Arial"/>
                <w:sz w:val="24"/>
                <w:szCs w:val="24"/>
              </w:rPr>
            </w:pPr>
            <w:r w:rsidRPr="00FE017B">
              <w:rPr>
                <w:rFonts w:cs="Arial"/>
              </w:rPr>
              <w:t>Restricted action</w:t>
            </w:r>
          </w:p>
        </w:tc>
      </w:tr>
      <w:tr w:rsidR="00A52E08" w:rsidRPr="00FE017B" w14:paraId="66562A49" w14:textId="77777777" w:rsidTr="00A52E08">
        <w:tc>
          <w:tcPr>
            <w:cnfStyle w:val="001000000000" w:firstRow="0" w:lastRow="0" w:firstColumn="1" w:lastColumn="0" w:oddVBand="0" w:evenVBand="0" w:oddHBand="0" w:evenHBand="0" w:firstRowFirstColumn="0" w:firstRowLastColumn="0" w:lastRowFirstColumn="0" w:lastRowLastColumn="0"/>
            <w:tcW w:w="6912" w:type="dxa"/>
          </w:tcPr>
          <w:p w14:paraId="62506BB9" w14:textId="77777777"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Where an individual is internally marking assessments of a learner who is a friend or relative</w:t>
            </w:r>
          </w:p>
        </w:tc>
        <w:tc>
          <w:tcPr>
            <w:tcW w:w="2297" w:type="dxa"/>
          </w:tcPr>
          <w:p w14:paraId="42418348" w14:textId="77777777" w:rsidR="00A52E08" w:rsidRPr="00FE017B" w:rsidRDefault="00A52E08" w:rsidP="00FE017B">
            <w:pPr>
              <w:spacing w:after="0"/>
              <w:jc w:val="left"/>
              <w:cnfStyle w:val="000000000000" w:firstRow="0" w:lastRow="0" w:firstColumn="0" w:lastColumn="0" w:oddVBand="0" w:evenVBand="0" w:oddHBand="0" w:evenHBand="0" w:firstRowFirstColumn="0" w:firstRowLastColumn="0" w:lastRowFirstColumn="0" w:lastRowLastColumn="0"/>
              <w:rPr>
                <w:rFonts w:cs="Arial"/>
              </w:rPr>
            </w:pPr>
            <w:r w:rsidRPr="00FE017B">
              <w:rPr>
                <w:rFonts w:cs="Arial"/>
              </w:rPr>
              <w:t>Restricted action</w:t>
            </w:r>
          </w:p>
        </w:tc>
      </w:tr>
      <w:tr w:rsidR="00A52E08" w:rsidRPr="00FE017B" w14:paraId="68A6BD5D" w14:textId="77777777" w:rsidTr="00A52E0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6912" w:type="dxa"/>
          </w:tcPr>
          <w:p w14:paraId="12A11727" w14:textId="3B9C955D" w:rsidR="00A52E08" w:rsidRPr="00FE017B" w:rsidRDefault="00A52E08" w:rsidP="00FE017B">
            <w:pPr>
              <w:spacing w:after="0"/>
              <w:jc w:val="left"/>
              <w:rPr>
                <w:rFonts w:eastAsiaTheme="minorEastAsia" w:cs="Arial"/>
                <w:b w:val="0"/>
                <w:bCs w:val="0"/>
                <w:lang w:val="en-US"/>
              </w:rPr>
            </w:pPr>
            <w:r w:rsidRPr="00FE017B">
              <w:rPr>
                <w:rFonts w:eastAsiaTheme="minorEastAsia" w:cs="Arial"/>
                <w:b w:val="0"/>
                <w:bCs w:val="0"/>
                <w:lang w:val="en-US"/>
              </w:rPr>
              <w:t xml:space="preserve">Where an individual carries out work on </w:t>
            </w:r>
            <w:r w:rsidR="00226067">
              <w:rPr>
                <w:rFonts w:cs="Arial"/>
                <w:color w:val="1F497D" w:themeColor="text2"/>
                <w:lang w:val="en-US"/>
              </w:rPr>
              <w:t>ICF’s</w:t>
            </w:r>
            <w:r w:rsidR="00226067" w:rsidRPr="00FE017B">
              <w:rPr>
                <w:rFonts w:eastAsiaTheme="minorEastAsia" w:cs="Arial"/>
                <w:b w:val="0"/>
                <w:bCs w:val="0"/>
                <w:lang w:val="en-US"/>
              </w:rPr>
              <w:t xml:space="preserve"> </w:t>
            </w:r>
            <w:proofErr w:type="gramStart"/>
            <w:r w:rsidRPr="00FE017B">
              <w:rPr>
                <w:rFonts w:eastAsiaTheme="minorEastAsia" w:cs="Arial"/>
                <w:b w:val="0"/>
                <w:bCs w:val="0"/>
                <w:lang w:val="en-US"/>
              </w:rPr>
              <w:t>behalf, but</w:t>
            </w:r>
            <w:proofErr w:type="gramEnd"/>
            <w:r w:rsidRPr="00FE017B">
              <w:rPr>
                <w:rFonts w:eastAsiaTheme="minorEastAsia" w:cs="Arial"/>
                <w:b w:val="0"/>
                <w:bCs w:val="0"/>
                <w:lang w:val="en-US"/>
              </w:rPr>
              <w:t xml:space="preserve"> may have personal interests (paid or unpaid) in another business which uses </w:t>
            </w:r>
            <w:r w:rsidR="00226067">
              <w:rPr>
                <w:rFonts w:cs="Arial"/>
                <w:b w:val="0"/>
                <w:bCs w:val="0"/>
              </w:rPr>
              <w:t>ICF’s eLearning Programme.</w:t>
            </w:r>
          </w:p>
        </w:tc>
        <w:tc>
          <w:tcPr>
            <w:tcW w:w="2297" w:type="dxa"/>
          </w:tcPr>
          <w:p w14:paraId="4901E478" w14:textId="77777777" w:rsidR="00A52E08" w:rsidRPr="00FE017B" w:rsidRDefault="00A52E08" w:rsidP="00FE017B">
            <w:pPr>
              <w:spacing w:after="0"/>
              <w:jc w:val="left"/>
              <w:cnfStyle w:val="000000100000" w:firstRow="0" w:lastRow="0" w:firstColumn="0" w:lastColumn="0" w:oddVBand="0" w:evenVBand="0" w:oddHBand="1" w:evenHBand="0" w:firstRowFirstColumn="0" w:firstRowLastColumn="0" w:lastRowFirstColumn="0" w:lastRowLastColumn="0"/>
              <w:rPr>
                <w:rFonts w:cs="Arial"/>
              </w:rPr>
            </w:pPr>
            <w:r w:rsidRPr="00FE017B">
              <w:rPr>
                <w:rFonts w:cs="Arial"/>
              </w:rPr>
              <w:t>Restricted action</w:t>
            </w:r>
          </w:p>
        </w:tc>
      </w:tr>
    </w:tbl>
    <w:p w14:paraId="6BD59578" w14:textId="687E591D" w:rsidR="00A52E08" w:rsidRPr="00FE017B" w:rsidRDefault="00A52E08" w:rsidP="003E6656">
      <w:pPr>
        <w:pStyle w:val="Heading1"/>
      </w:pPr>
      <w:r w:rsidRPr="00FE017B">
        <w:t>Adverse Effect</w:t>
      </w:r>
    </w:p>
    <w:p w14:paraId="4094EEFE" w14:textId="3E6F922A" w:rsidR="00A52E08" w:rsidRPr="00FE017B" w:rsidRDefault="00226067" w:rsidP="00FE017B">
      <w:pPr>
        <w:spacing w:after="0" w:line="240" w:lineRule="auto"/>
        <w:jc w:val="left"/>
        <w:rPr>
          <w:rFonts w:cs="Arial"/>
        </w:rPr>
      </w:pPr>
      <w:r w:rsidRPr="00226067">
        <w:rPr>
          <w:rFonts w:cs="Arial"/>
          <w:b/>
          <w:bCs/>
          <w:color w:val="1F497D" w:themeColor="text2"/>
          <w:lang w:val="en-US"/>
        </w:rPr>
        <w:t>ICF</w:t>
      </w:r>
      <w:r w:rsidRPr="00FE017B">
        <w:rPr>
          <w:rFonts w:cs="Arial"/>
        </w:rPr>
        <w:t xml:space="preserve"> </w:t>
      </w:r>
      <w:r w:rsidR="00A52E08" w:rsidRPr="00FE017B">
        <w:rPr>
          <w:rFonts w:cs="Arial"/>
        </w:rPr>
        <w:t>will take all reasonable steps to prevent any potential adverse effect to any incident that may arise. Where an incident brings the outcome of other results into serious question this would be considered a potential ‘adverse effect’ as other learners may be affected.</w:t>
      </w:r>
    </w:p>
    <w:p w14:paraId="2CA16AC1" w14:textId="77777777" w:rsidR="00A52E08" w:rsidRPr="00FE017B" w:rsidRDefault="00A52E08" w:rsidP="00FE017B">
      <w:pPr>
        <w:spacing w:after="0" w:line="240" w:lineRule="auto"/>
        <w:jc w:val="left"/>
        <w:rPr>
          <w:rFonts w:cs="Arial"/>
        </w:rPr>
      </w:pPr>
    </w:p>
    <w:p w14:paraId="478937D8" w14:textId="77777777" w:rsidR="00A52E08" w:rsidRPr="00FE017B" w:rsidRDefault="00A52E08" w:rsidP="00FE017B">
      <w:pPr>
        <w:spacing w:after="0" w:line="240" w:lineRule="auto"/>
        <w:jc w:val="left"/>
        <w:rPr>
          <w:rFonts w:eastAsiaTheme="minorEastAsia" w:cs="Arial"/>
          <w:lang w:val="en-US"/>
        </w:rPr>
      </w:pPr>
      <w:r w:rsidRPr="00FE017B">
        <w:rPr>
          <w:rFonts w:eastAsiaTheme="minorEastAsia" w:cs="Arial"/>
          <w:lang w:val="en-US"/>
        </w:rPr>
        <w:t>An act, omission, event, incident, or circumstance has an adverse effect if it: -</w:t>
      </w:r>
    </w:p>
    <w:p w14:paraId="7630291D" w14:textId="77777777" w:rsidR="00A52E08" w:rsidRPr="00FE017B" w:rsidRDefault="00A52E08" w:rsidP="00FE017B">
      <w:pPr>
        <w:spacing w:after="0" w:line="240" w:lineRule="auto"/>
        <w:jc w:val="left"/>
        <w:rPr>
          <w:rFonts w:eastAsiaTheme="minorEastAsia" w:cs="Arial"/>
          <w:lang w:val="en-US"/>
        </w:rPr>
      </w:pPr>
    </w:p>
    <w:p w14:paraId="30A640F6" w14:textId="77777777" w:rsidR="00A52E08" w:rsidRPr="00FE017B" w:rsidRDefault="00A52E08" w:rsidP="00FE017B">
      <w:pPr>
        <w:numPr>
          <w:ilvl w:val="0"/>
          <w:numId w:val="16"/>
        </w:numPr>
        <w:spacing w:after="0" w:line="240" w:lineRule="auto"/>
        <w:ind w:left="360"/>
        <w:jc w:val="left"/>
        <w:rPr>
          <w:rFonts w:eastAsiaTheme="minorEastAsia" w:cs="Arial"/>
          <w:lang w:val="en-US"/>
        </w:rPr>
      </w:pPr>
      <w:r w:rsidRPr="00FE017B">
        <w:rPr>
          <w:rFonts w:eastAsiaTheme="minorEastAsia" w:cs="Arial"/>
          <w:lang w:val="en-US"/>
        </w:rPr>
        <w:t>Gives arise to prejudice to learners or potential learners or</w:t>
      </w:r>
    </w:p>
    <w:p w14:paraId="7516E7EB" w14:textId="77777777" w:rsidR="00A52E08" w:rsidRPr="00FE017B" w:rsidRDefault="00A52E08" w:rsidP="00FE017B">
      <w:pPr>
        <w:numPr>
          <w:ilvl w:val="0"/>
          <w:numId w:val="16"/>
        </w:numPr>
        <w:spacing w:after="0" w:line="240" w:lineRule="auto"/>
        <w:ind w:left="360"/>
        <w:jc w:val="left"/>
        <w:rPr>
          <w:rFonts w:eastAsiaTheme="minorEastAsia" w:cs="Arial"/>
          <w:lang w:val="en-US"/>
        </w:rPr>
      </w:pPr>
      <w:r w:rsidRPr="00FE017B">
        <w:rPr>
          <w:rFonts w:eastAsiaTheme="minorEastAsia" w:cs="Arial"/>
          <w:lang w:val="en-US"/>
        </w:rPr>
        <w:t xml:space="preserve">Adversely </w:t>
      </w:r>
      <w:proofErr w:type="gramStart"/>
      <w:r w:rsidRPr="00FE017B">
        <w:rPr>
          <w:rFonts w:eastAsiaTheme="minorEastAsia" w:cs="Arial"/>
          <w:lang w:val="en-US"/>
        </w:rPr>
        <w:t>effects;</w:t>
      </w:r>
      <w:proofErr w:type="gramEnd"/>
    </w:p>
    <w:p w14:paraId="0ACC1850" w14:textId="61A6374E" w:rsidR="00A52E08" w:rsidRPr="00FE017B" w:rsidRDefault="00A52E08" w:rsidP="00FE017B">
      <w:pPr>
        <w:numPr>
          <w:ilvl w:val="1"/>
          <w:numId w:val="16"/>
        </w:numPr>
        <w:spacing w:after="0" w:line="240" w:lineRule="auto"/>
        <w:ind w:left="757"/>
        <w:jc w:val="left"/>
        <w:rPr>
          <w:rFonts w:eastAsiaTheme="minorEastAsia" w:cs="Arial"/>
          <w:lang w:val="en-US"/>
        </w:rPr>
      </w:pPr>
      <w:r w:rsidRPr="00FE017B">
        <w:rPr>
          <w:rFonts w:eastAsiaTheme="minorEastAsia" w:cs="Arial"/>
          <w:lang w:val="en-US"/>
        </w:rPr>
        <w:t>The ability of</w:t>
      </w:r>
      <w:r w:rsidRPr="00FE017B">
        <w:rPr>
          <w:rFonts w:eastAsiaTheme="minorEastAsia" w:cs="Arial"/>
          <w:b/>
          <w:color w:val="FF0000"/>
          <w:lang w:val="en-US"/>
        </w:rPr>
        <w:t xml:space="preserve"> </w:t>
      </w:r>
      <w:r w:rsidR="00226067" w:rsidRPr="00226067">
        <w:rPr>
          <w:rFonts w:cs="Arial"/>
          <w:b/>
          <w:bCs/>
          <w:color w:val="1F497D" w:themeColor="text2"/>
          <w:lang w:val="en-US"/>
        </w:rPr>
        <w:t>ICF</w:t>
      </w:r>
      <w:r w:rsidR="00226067" w:rsidRPr="00FE017B">
        <w:rPr>
          <w:rFonts w:eastAsiaTheme="minorEastAsia" w:cs="Arial"/>
          <w:lang w:val="en-US"/>
        </w:rPr>
        <w:t xml:space="preserve"> </w:t>
      </w:r>
      <w:r w:rsidRPr="00FE017B">
        <w:rPr>
          <w:rFonts w:eastAsiaTheme="minorEastAsia" w:cs="Arial"/>
          <w:lang w:val="en-US"/>
        </w:rPr>
        <w:t>to undertake the development delivery or award of the training or qualifications</w:t>
      </w:r>
    </w:p>
    <w:p w14:paraId="52CD64F1" w14:textId="17BDF650" w:rsidR="00A52E08" w:rsidRPr="00FE017B" w:rsidRDefault="00A52E08" w:rsidP="00FE017B">
      <w:pPr>
        <w:numPr>
          <w:ilvl w:val="1"/>
          <w:numId w:val="16"/>
        </w:numPr>
        <w:spacing w:after="0" w:line="240" w:lineRule="auto"/>
        <w:ind w:left="757"/>
        <w:jc w:val="left"/>
        <w:rPr>
          <w:rFonts w:eastAsiaTheme="minorEastAsia" w:cs="Arial"/>
          <w:lang w:val="en-US"/>
        </w:rPr>
      </w:pPr>
      <w:r w:rsidRPr="00FE017B">
        <w:rPr>
          <w:rFonts w:eastAsiaTheme="minorEastAsia" w:cs="Arial"/>
          <w:lang w:val="en-US"/>
        </w:rPr>
        <w:t>The standards of the training or qualifications</w:t>
      </w:r>
    </w:p>
    <w:p w14:paraId="2CA64E04" w14:textId="6D9F2829" w:rsidR="00A52E08" w:rsidRPr="00FE017B" w:rsidRDefault="00A52E08" w:rsidP="00FE017B">
      <w:pPr>
        <w:numPr>
          <w:ilvl w:val="1"/>
          <w:numId w:val="16"/>
        </w:numPr>
        <w:spacing w:after="0" w:line="240" w:lineRule="auto"/>
        <w:ind w:left="757"/>
        <w:jc w:val="left"/>
        <w:rPr>
          <w:rFonts w:eastAsiaTheme="minorEastAsia" w:cs="Arial"/>
          <w:lang w:val="en-US"/>
        </w:rPr>
      </w:pPr>
      <w:r w:rsidRPr="00FE017B">
        <w:rPr>
          <w:rFonts w:eastAsiaTheme="minorEastAsia" w:cs="Arial"/>
          <w:lang w:val="en-US"/>
        </w:rPr>
        <w:lastRenderedPageBreak/>
        <w:t>Public confidence in the training or qualifications</w:t>
      </w:r>
    </w:p>
    <w:p w14:paraId="030BA87A" w14:textId="77777777" w:rsidR="00A52E08" w:rsidRPr="00FE017B" w:rsidRDefault="00A52E08" w:rsidP="00FE017B">
      <w:pPr>
        <w:tabs>
          <w:tab w:val="center" w:pos="3643"/>
        </w:tabs>
        <w:spacing w:after="0" w:line="240" w:lineRule="auto"/>
        <w:jc w:val="left"/>
        <w:rPr>
          <w:rFonts w:cs="Arial"/>
        </w:rPr>
      </w:pPr>
    </w:p>
    <w:p w14:paraId="714B0C8F" w14:textId="155B9217" w:rsidR="00A52E08" w:rsidRPr="00FE017B" w:rsidRDefault="00226067" w:rsidP="00FE017B">
      <w:pPr>
        <w:spacing w:after="0" w:line="240" w:lineRule="auto"/>
        <w:jc w:val="left"/>
        <w:rPr>
          <w:rFonts w:eastAsiaTheme="minorEastAsia" w:cs="Arial"/>
        </w:rPr>
      </w:pPr>
      <w:r w:rsidRPr="00226067">
        <w:rPr>
          <w:rFonts w:cs="Arial"/>
          <w:b/>
          <w:bCs/>
          <w:color w:val="1F497D" w:themeColor="text2"/>
          <w:lang w:val="en-US"/>
        </w:rPr>
        <w:t>ICF</w:t>
      </w:r>
      <w:r w:rsidRPr="00FE017B">
        <w:rPr>
          <w:rFonts w:eastAsiaTheme="minorEastAsia" w:cs="Arial"/>
        </w:rPr>
        <w:t xml:space="preserve"> </w:t>
      </w:r>
      <w:r w:rsidR="00A52E08" w:rsidRPr="00FE017B">
        <w:rPr>
          <w:rFonts w:eastAsiaTheme="minorEastAsia" w:cs="Arial"/>
        </w:rPr>
        <w:t xml:space="preserve">will mitigate risks that have the potential to cause an adverse effect to learners. All incidents will be logged and maintained on </w:t>
      </w:r>
      <w:r w:rsidRPr="00226067">
        <w:rPr>
          <w:rFonts w:cs="Arial"/>
          <w:b/>
          <w:bCs/>
          <w:color w:val="1F497D" w:themeColor="text2"/>
          <w:lang w:val="en-US"/>
        </w:rPr>
        <w:t>ICF</w:t>
      </w:r>
      <w:r w:rsidRPr="00FE017B">
        <w:rPr>
          <w:rFonts w:eastAsiaTheme="minorEastAsia" w:cs="Arial"/>
        </w:rPr>
        <w:t xml:space="preserve"> </w:t>
      </w:r>
      <w:r w:rsidR="00A52E08" w:rsidRPr="00FE017B">
        <w:rPr>
          <w:rFonts w:eastAsiaTheme="minorEastAsia" w:cs="Arial"/>
        </w:rPr>
        <w:t>risk register to ensure the issue is highlighted managed and mitigated against.</w:t>
      </w:r>
    </w:p>
    <w:p w14:paraId="672DCBA6" w14:textId="77777777" w:rsidR="00A52E08" w:rsidRPr="00FE017B" w:rsidRDefault="00A52E08" w:rsidP="00FE017B">
      <w:pPr>
        <w:autoSpaceDE w:val="0"/>
        <w:autoSpaceDN w:val="0"/>
        <w:adjustRightInd w:val="0"/>
        <w:spacing w:after="0" w:line="240" w:lineRule="auto"/>
        <w:jc w:val="left"/>
        <w:rPr>
          <w:rFonts w:cs="Arial"/>
          <w:color w:val="0070C0"/>
        </w:rPr>
      </w:pPr>
    </w:p>
    <w:p w14:paraId="62EAA041" w14:textId="3EBA3D47" w:rsidR="00A52E08" w:rsidRPr="00FE017B" w:rsidRDefault="00226067" w:rsidP="00FE017B">
      <w:pPr>
        <w:autoSpaceDE w:val="0"/>
        <w:autoSpaceDN w:val="0"/>
        <w:adjustRightInd w:val="0"/>
        <w:spacing w:after="0" w:line="240" w:lineRule="auto"/>
        <w:jc w:val="left"/>
        <w:rPr>
          <w:rFonts w:cs="Arial"/>
          <w:color w:val="000000"/>
        </w:rPr>
      </w:pPr>
      <w:r w:rsidRPr="00226067">
        <w:rPr>
          <w:rFonts w:cs="Arial"/>
          <w:b/>
          <w:bCs/>
          <w:color w:val="1F497D" w:themeColor="text2"/>
          <w:lang w:val="en-US"/>
        </w:rPr>
        <w:t>ICF</w:t>
      </w:r>
      <w:r w:rsidRPr="00FE017B">
        <w:rPr>
          <w:rFonts w:eastAsia="Times New Roman" w:cs="Arial"/>
        </w:rPr>
        <w:t xml:space="preserve"> </w:t>
      </w:r>
      <w:r w:rsidR="00A52E08" w:rsidRPr="00FE017B">
        <w:rPr>
          <w:rFonts w:eastAsia="Times New Roman" w:cs="Arial"/>
        </w:rPr>
        <w:t xml:space="preserve">will </w:t>
      </w:r>
      <w:proofErr w:type="gramStart"/>
      <w:r w:rsidR="00A52E08" w:rsidRPr="00FE017B">
        <w:rPr>
          <w:rFonts w:cs="Arial"/>
        </w:rPr>
        <w:t>inform</w:t>
      </w:r>
      <w:proofErr w:type="gramEnd"/>
      <w:r w:rsidR="00A52E08" w:rsidRPr="00FE017B">
        <w:rPr>
          <w:rFonts w:cs="Arial"/>
        </w:rPr>
        <w:t xml:space="preserve"> where appropriate any conflict of interest</w:t>
      </w:r>
      <w:r w:rsidR="00A52E08" w:rsidRPr="00FE017B">
        <w:rPr>
          <w:rFonts w:cs="Arial"/>
          <w:color w:val="000000"/>
        </w:rPr>
        <w:t xml:space="preserve"> and adverse effects to the appropriate relevant parties including Awarding Organisation, Accrediting Body or Regulator. Contact details for a regulator or a regulated Awarding Organisation can be obtained from the following regulators website.</w:t>
      </w:r>
    </w:p>
    <w:p w14:paraId="5E12CE9B" w14:textId="77777777" w:rsidR="00A52E08" w:rsidRPr="00FE017B" w:rsidRDefault="00A52E08" w:rsidP="00FE017B">
      <w:pPr>
        <w:autoSpaceDE w:val="0"/>
        <w:autoSpaceDN w:val="0"/>
        <w:adjustRightInd w:val="0"/>
        <w:spacing w:after="0" w:line="240" w:lineRule="auto"/>
        <w:jc w:val="left"/>
        <w:rPr>
          <w:rFonts w:cs="Arial"/>
          <w:color w:val="000000"/>
        </w:rPr>
      </w:pPr>
    </w:p>
    <w:p w14:paraId="128CE6DB" w14:textId="7F286B8E" w:rsidR="00A52E08" w:rsidRPr="00FE017B" w:rsidRDefault="00A52E08" w:rsidP="00FE017B">
      <w:pPr>
        <w:numPr>
          <w:ilvl w:val="0"/>
          <w:numId w:val="17"/>
        </w:numPr>
        <w:autoSpaceDE w:val="0"/>
        <w:autoSpaceDN w:val="0"/>
        <w:adjustRightInd w:val="0"/>
        <w:spacing w:after="0" w:line="240" w:lineRule="auto"/>
        <w:ind w:left="360"/>
        <w:contextualSpacing/>
        <w:jc w:val="left"/>
        <w:rPr>
          <w:rFonts w:cs="Arial"/>
          <w:color w:val="000000"/>
        </w:rPr>
      </w:pPr>
      <w:r w:rsidRPr="00FE017B">
        <w:rPr>
          <w:rFonts w:cs="Arial"/>
          <w:color w:val="000000"/>
        </w:rPr>
        <w:t xml:space="preserve">SQA Accreditation </w:t>
      </w:r>
      <w:hyperlink r:id="rId11" w:history="1">
        <w:r w:rsidRPr="00FE017B">
          <w:rPr>
            <w:rFonts w:cs="Arial"/>
            <w:color w:val="0070C0"/>
          </w:rPr>
          <w:t>http://accreditation.sqa.org.uk/accreditation/home</w:t>
        </w:r>
      </w:hyperlink>
    </w:p>
    <w:p w14:paraId="42810B2B" w14:textId="77777777" w:rsidR="00A52E08" w:rsidRPr="00FE017B" w:rsidRDefault="00A52E08" w:rsidP="00FE017B">
      <w:pPr>
        <w:numPr>
          <w:ilvl w:val="0"/>
          <w:numId w:val="17"/>
        </w:numPr>
        <w:autoSpaceDE w:val="0"/>
        <w:autoSpaceDN w:val="0"/>
        <w:adjustRightInd w:val="0"/>
        <w:spacing w:after="0" w:line="240" w:lineRule="auto"/>
        <w:ind w:left="360"/>
        <w:contextualSpacing/>
        <w:jc w:val="left"/>
        <w:rPr>
          <w:rFonts w:cs="Arial"/>
          <w:color w:val="000000"/>
        </w:rPr>
      </w:pPr>
      <w:r w:rsidRPr="00FE017B">
        <w:rPr>
          <w:rFonts w:cs="Arial"/>
          <w:color w:val="000000"/>
        </w:rPr>
        <w:t xml:space="preserve">Ofqual </w:t>
      </w:r>
      <w:hyperlink r:id="rId12" w:history="1">
        <w:r w:rsidRPr="00FE017B">
          <w:rPr>
            <w:rFonts w:cs="Arial"/>
            <w:color w:val="0070C0"/>
          </w:rPr>
          <w:t>https://www.gov.uk/government/organisations/ofqual</w:t>
        </w:r>
      </w:hyperlink>
    </w:p>
    <w:p w14:paraId="6B963F85" w14:textId="4CB324C4" w:rsidR="00A52E08" w:rsidRPr="00FE017B" w:rsidRDefault="00A52E08" w:rsidP="00FE017B">
      <w:pPr>
        <w:numPr>
          <w:ilvl w:val="0"/>
          <w:numId w:val="17"/>
        </w:numPr>
        <w:autoSpaceDE w:val="0"/>
        <w:autoSpaceDN w:val="0"/>
        <w:adjustRightInd w:val="0"/>
        <w:spacing w:after="0" w:line="240" w:lineRule="auto"/>
        <w:ind w:left="360"/>
        <w:contextualSpacing/>
        <w:jc w:val="left"/>
        <w:rPr>
          <w:rFonts w:cs="Arial"/>
          <w:color w:val="000000"/>
        </w:rPr>
      </w:pPr>
      <w:r w:rsidRPr="00FE017B">
        <w:rPr>
          <w:rFonts w:cs="Arial"/>
          <w:color w:val="000000"/>
        </w:rPr>
        <w:t xml:space="preserve">Qualification Wales </w:t>
      </w:r>
      <w:hyperlink r:id="rId13" w:history="1">
        <w:r w:rsidRPr="00FE017B">
          <w:rPr>
            <w:rFonts w:cs="Arial"/>
            <w:color w:val="0070C0"/>
          </w:rPr>
          <w:t>http://qualificationswales.org/splash?orig=/</w:t>
        </w:r>
      </w:hyperlink>
    </w:p>
    <w:p w14:paraId="7E0FB56B" w14:textId="77777777" w:rsidR="00A52E08" w:rsidRPr="00FE017B" w:rsidRDefault="00A52E08" w:rsidP="00FE017B">
      <w:pPr>
        <w:autoSpaceDE w:val="0"/>
        <w:autoSpaceDN w:val="0"/>
        <w:adjustRightInd w:val="0"/>
        <w:spacing w:after="0" w:line="240" w:lineRule="auto"/>
        <w:jc w:val="left"/>
        <w:rPr>
          <w:rFonts w:cs="Arial"/>
        </w:rPr>
      </w:pPr>
    </w:p>
    <w:p w14:paraId="3BAFBD7C" w14:textId="77777777" w:rsidR="00A52E08" w:rsidRPr="00FE017B" w:rsidRDefault="00A52E08" w:rsidP="00FE017B">
      <w:pPr>
        <w:keepNext/>
        <w:spacing w:after="0" w:line="240" w:lineRule="auto"/>
        <w:ind w:left="567" w:hanging="567"/>
        <w:jc w:val="left"/>
        <w:outlineLvl w:val="0"/>
        <w:rPr>
          <w:rFonts w:eastAsia="Times New Roman" w:cs="Arial"/>
          <w:b/>
          <w:bCs/>
          <w:kern w:val="32"/>
          <w:lang w:val="en-US" w:eastAsia="en-GB"/>
        </w:rPr>
      </w:pPr>
      <w:bookmarkStart w:id="5" w:name="_Toc456268139"/>
      <w:r w:rsidRPr="00FE017B">
        <w:rPr>
          <w:rFonts w:eastAsia="Times New Roman" w:cs="Arial"/>
          <w:b/>
          <w:bCs/>
          <w:kern w:val="32"/>
          <w:lang w:val="en-US" w:eastAsia="en-GB"/>
        </w:rPr>
        <w:t xml:space="preserve">Notification to External Parties of an Adverse Effect </w:t>
      </w:r>
      <w:bookmarkEnd w:id="5"/>
      <w:r w:rsidRPr="00FE017B">
        <w:rPr>
          <w:rFonts w:eastAsia="Times New Roman" w:cs="Arial"/>
          <w:b/>
          <w:bCs/>
          <w:kern w:val="32"/>
          <w:lang w:val="en-US" w:eastAsia="en-GB"/>
        </w:rPr>
        <w:t>(Example Form)</w:t>
      </w:r>
    </w:p>
    <w:p w14:paraId="60052260" w14:textId="77777777" w:rsidR="00A52E08" w:rsidRPr="00FE017B" w:rsidRDefault="00A52E08" w:rsidP="00FE017B">
      <w:pPr>
        <w:keepNext/>
        <w:spacing w:after="0" w:line="240" w:lineRule="auto"/>
        <w:ind w:left="567" w:hanging="567"/>
        <w:jc w:val="left"/>
        <w:outlineLvl w:val="0"/>
        <w:rPr>
          <w:rFonts w:eastAsia="Times New Roman" w:cs="Arial"/>
          <w:b/>
          <w:bCs/>
          <w:kern w:val="32"/>
          <w:lang w:val="en-US" w:eastAsia="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559"/>
        <w:gridCol w:w="1255"/>
        <w:gridCol w:w="1580"/>
        <w:gridCol w:w="1644"/>
        <w:gridCol w:w="196"/>
        <w:gridCol w:w="2129"/>
      </w:tblGrid>
      <w:tr w:rsidR="00A52E08" w:rsidRPr="00FE017B" w14:paraId="52C4E76C" w14:textId="77777777" w:rsidTr="00A52E08">
        <w:trPr>
          <w:cantSplit/>
          <w:trHeight w:val="588"/>
          <w:tblHeader/>
        </w:trPr>
        <w:tc>
          <w:tcPr>
            <w:tcW w:w="2093" w:type="dxa"/>
            <w:gridSpan w:val="2"/>
            <w:shd w:val="clear" w:color="auto" w:fill="D9D9D9" w:themeFill="background1" w:themeFillShade="D9"/>
            <w:vAlign w:val="center"/>
          </w:tcPr>
          <w:p w14:paraId="40049F08" w14:textId="0F96488D" w:rsidR="00A52E08" w:rsidRPr="00FE017B" w:rsidRDefault="00A52E08" w:rsidP="00FE017B">
            <w:pPr>
              <w:numPr>
                <w:ilvl w:val="12"/>
                <w:numId w:val="0"/>
              </w:numPr>
              <w:spacing w:after="0" w:line="240" w:lineRule="auto"/>
              <w:jc w:val="left"/>
              <w:rPr>
                <w:rFonts w:eastAsiaTheme="minorEastAsia" w:cs="Arial"/>
              </w:rPr>
            </w:pPr>
            <w:r w:rsidRPr="00FE017B">
              <w:rPr>
                <w:rFonts w:eastAsiaTheme="minorEastAsia" w:cs="Arial"/>
                <w:b/>
              </w:rPr>
              <w:t>Title of notification:</w:t>
            </w:r>
          </w:p>
        </w:tc>
        <w:tc>
          <w:tcPr>
            <w:tcW w:w="6804" w:type="dxa"/>
            <w:gridSpan w:val="5"/>
            <w:vAlign w:val="center"/>
          </w:tcPr>
          <w:p w14:paraId="0C55CDCD" w14:textId="77777777" w:rsidR="00A52E08" w:rsidRPr="00FE017B" w:rsidRDefault="00A52E08" w:rsidP="00FE017B">
            <w:pPr>
              <w:numPr>
                <w:ilvl w:val="12"/>
                <w:numId w:val="0"/>
              </w:numPr>
              <w:spacing w:after="0" w:line="240" w:lineRule="auto"/>
              <w:jc w:val="left"/>
              <w:rPr>
                <w:rFonts w:eastAsiaTheme="minorEastAsia" w:cs="Arial"/>
              </w:rPr>
            </w:pPr>
          </w:p>
        </w:tc>
      </w:tr>
      <w:tr w:rsidR="00A52E08" w:rsidRPr="00FE017B" w14:paraId="3B21DDC1" w14:textId="77777777" w:rsidTr="00A52E08">
        <w:trPr>
          <w:trHeight w:val="478"/>
        </w:trPr>
        <w:tc>
          <w:tcPr>
            <w:tcW w:w="2093" w:type="dxa"/>
            <w:gridSpan w:val="2"/>
            <w:shd w:val="clear" w:color="auto" w:fill="D9D9D9" w:themeFill="background1" w:themeFillShade="D9"/>
          </w:tcPr>
          <w:p w14:paraId="66EEEBAE" w14:textId="1369F86E" w:rsidR="00A52E08" w:rsidRPr="00FE017B" w:rsidRDefault="00A52E08" w:rsidP="00FE017B">
            <w:pPr>
              <w:numPr>
                <w:ilvl w:val="12"/>
                <w:numId w:val="0"/>
              </w:numPr>
              <w:spacing w:after="0" w:line="240" w:lineRule="auto"/>
              <w:jc w:val="left"/>
              <w:rPr>
                <w:rFonts w:eastAsiaTheme="minorEastAsia" w:cs="Arial"/>
                <w:b/>
              </w:rPr>
            </w:pPr>
            <w:r w:rsidRPr="00FE017B">
              <w:rPr>
                <w:rFonts w:eastAsiaTheme="minorEastAsia" w:cs="Arial"/>
                <w:b/>
              </w:rPr>
              <w:t>Raised by:</w:t>
            </w:r>
          </w:p>
        </w:tc>
        <w:tc>
          <w:tcPr>
            <w:tcW w:w="2835" w:type="dxa"/>
            <w:gridSpan w:val="2"/>
          </w:tcPr>
          <w:p w14:paraId="76D45D0E" w14:textId="77777777" w:rsidR="00A52E08" w:rsidRPr="00FE017B" w:rsidRDefault="00A52E08" w:rsidP="00FE017B">
            <w:pPr>
              <w:numPr>
                <w:ilvl w:val="12"/>
                <w:numId w:val="0"/>
              </w:numPr>
              <w:spacing w:after="0" w:line="240" w:lineRule="auto"/>
              <w:jc w:val="left"/>
              <w:rPr>
                <w:rFonts w:eastAsiaTheme="minorEastAsia" w:cs="Arial"/>
                <w:b/>
              </w:rPr>
            </w:pPr>
          </w:p>
        </w:tc>
        <w:tc>
          <w:tcPr>
            <w:tcW w:w="1644" w:type="dxa"/>
            <w:shd w:val="clear" w:color="auto" w:fill="D9D9D9" w:themeFill="background1" w:themeFillShade="D9"/>
          </w:tcPr>
          <w:p w14:paraId="4C02E30A" w14:textId="77777777" w:rsidR="00A52E08" w:rsidRPr="00FE017B" w:rsidRDefault="00A52E08" w:rsidP="00FE017B">
            <w:pPr>
              <w:numPr>
                <w:ilvl w:val="12"/>
                <w:numId w:val="0"/>
              </w:numPr>
              <w:spacing w:after="0" w:line="240" w:lineRule="auto"/>
              <w:jc w:val="left"/>
              <w:rPr>
                <w:rFonts w:eastAsiaTheme="minorEastAsia" w:cs="Arial"/>
                <w:b/>
              </w:rPr>
            </w:pPr>
            <w:r w:rsidRPr="00FE017B">
              <w:rPr>
                <w:rFonts w:eastAsiaTheme="minorEastAsia" w:cs="Arial"/>
                <w:b/>
              </w:rPr>
              <w:t>Date Raised:</w:t>
            </w:r>
          </w:p>
        </w:tc>
        <w:tc>
          <w:tcPr>
            <w:tcW w:w="2325" w:type="dxa"/>
            <w:gridSpan w:val="2"/>
          </w:tcPr>
          <w:p w14:paraId="25CCC157" w14:textId="77777777" w:rsidR="00A52E08" w:rsidRPr="00FE017B" w:rsidRDefault="00A52E08" w:rsidP="00FE017B">
            <w:pPr>
              <w:numPr>
                <w:ilvl w:val="12"/>
                <w:numId w:val="0"/>
              </w:numPr>
              <w:spacing w:after="0" w:line="240" w:lineRule="auto"/>
              <w:jc w:val="left"/>
              <w:rPr>
                <w:rFonts w:eastAsiaTheme="minorEastAsia" w:cs="Arial"/>
                <w:b/>
              </w:rPr>
            </w:pPr>
          </w:p>
        </w:tc>
      </w:tr>
      <w:tr w:rsidR="00A52E08" w:rsidRPr="00FE017B" w14:paraId="7B8F8D00" w14:textId="77777777" w:rsidTr="00A52E08">
        <w:trPr>
          <w:trHeight w:val="505"/>
        </w:trPr>
        <w:tc>
          <w:tcPr>
            <w:tcW w:w="8897" w:type="dxa"/>
            <w:gridSpan w:val="7"/>
            <w:shd w:val="clear" w:color="auto" w:fill="D9D9D9" w:themeFill="background1" w:themeFillShade="D9"/>
          </w:tcPr>
          <w:p w14:paraId="1D4502F7" w14:textId="636C5812" w:rsidR="00A52E08" w:rsidRPr="00FE017B" w:rsidRDefault="00A52E08" w:rsidP="00FE017B">
            <w:pPr>
              <w:numPr>
                <w:ilvl w:val="12"/>
                <w:numId w:val="0"/>
              </w:numPr>
              <w:spacing w:after="0" w:line="240" w:lineRule="auto"/>
              <w:jc w:val="left"/>
              <w:rPr>
                <w:rFonts w:eastAsiaTheme="minorEastAsia" w:cs="Arial"/>
                <w:b/>
                <w:i/>
              </w:rPr>
            </w:pPr>
            <w:r w:rsidRPr="00FE017B">
              <w:rPr>
                <w:rFonts w:eastAsiaTheme="minorEastAsia" w:cs="Arial"/>
                <w:b/>
              </w:rPr>
              <w:t xml:space="preserve">Details of </w:t>
            </w:r>
            <w:r w:rsidRPr="00FE017B">
              <w:rPr>
                <w:rFonts w:eastAsiaTheme="minorEastAsia" w:cs="Arial"/>
                <w:b/>
                <w:highlight w:val="lightGray"/>
                <w:shd w:val="clear" w:color="auto" w:fill="CEC4A2"/>
              </w:rPr>
              <w:t>notification or adverse effect:</w:t>
            </w:r>
          </w:p>
        </w:tc>
      </w:tr>
      <w:tr w:rsidR="00A52E08" w:rsidRPr="00FE017B" w14:paraId="68476EF2" w14:textId="77777777" w:rsidTr="0056709F">
        <w:trPr>
          <w:trHeight w:val="708"/>
        </w:trPr>
        <w:tc>
          <w:tcPr>
            <w:tcW w:w="8897" w:type="dxa"/>
            <w:gridSpan w:val="7"/>
          </w:tcPr>
          <w:p w14:paraId="4D213FF2" w14:textId="77777777" w:rsidR="00A52E08" w:rsidRPr="00FE017B" w:rsidRDefault="00A52E08" w:rsidP="00FE017B">
            <w:pPr>
              <w:numPr>
                <w:ilvl w:val="12"/>
                <w:numId w:val="0"/>
              </w:numPr>
              <w:spacing w:after="0" w:line="240" w:lineRule="auto"/>
              <w:jc w:val="left"/>
              <w:rPr>
                <w:rFonts w:eastAsiaTheme="minorEastAsia" w:cs="Arial"/>
                <w:b/>
              </w:rPr>
            </w:pPr>
            <w:r w:rsidRPr="00FE017B">
              <w:rPr>
                <w:rFonts w:eastAsiaTheme="minorEastAsia" w:cs="Arial"/>
                <w:b/>
              </w:rPr>
              <w:t>Summary of change or adverse effect:</w:t>
            </w:r>
          </w:p>
          <w:p w14:paraId="0F9F0600" w14:textId="77777777" w:rsidR="00A52E08" w:rsidRPr="00FE017B" w:rsidRDefault="00A52E08" w:rsidP="00FE017B">
            <w:pPr>
              <w:numPr>
                <w:ilvl w:val="12"/>
                <w:numId w:val="0"/>
              </w:numPr>
              <w:spacing w:after="0" w:line="240" w:lineRule="auto"/>
              <w:jc w:val="left"/>
              <w:rPr>
                <w:rFonts w:eastAsiaTheme="minorEastAsia" w:cs="Arial"/>
                <w:b/>
              </w:rPr>
            </w:pPr>
          </w:p>
          <w:p w14:paraId="62B5F4BB" w14:textId="77777777" w:rsidR="00A52E08" w:rsidRPr="00FE017B" w:rsidRDefault="00A52E08" w:rsidP="00FE017B">
            <w:pPr>
              <w:numPr>
                <w:ilvl w:val="12"/>
                <w:numId w:val="0"/>
              </w:numPr>
              <w:spacing w:after="0" w:line="240" w:lineRule="auto"/>
              <w:jc w:val="left"/>
              <w:rPr>
                <w:rFonts w:eastAsiaTheme="minorEastAsia" w:cs="Arial"/>
              </w:rPr>
            </w:pPr>
          </w:p>
          <w:p w14:paraId="797A95C1" w14:textId="77777777" w:rsidR="00A52E08" w:rsidRPr="00FE017B" w:rsidRDefault="00A52E08" w:rsidP="00FE017B">
            <w:pPr>
              <w:numPr>
                <w:ilvl w:val="12"/>
                <w:numId w:val="0"/>
              </w:numPr>
              <w:spacing w:after="0" w:line="240" w:lineRule="auto"/>
              <w:jc w:val="left"/>
              <w:rPr>
                <w:rFonts w:eastAsiaTheme="minorEastAsia" w:cs="Arial"/>
              </w:rPr>
            </w:pPr>
          </w:p>
          <w:p w14:paraId="6ECFF590" w14:textId="77777777" w:rsidR="00A52E08" w:rsidRPr="00FE017B" w:rsidRDefault="00A52E08" w:rsidP="00FE017B">
            <w:pPr>
              <w:numPr>
                <w:ilvl w:val="12"/>
                <w:numId w:val="0"/>
              </w:numPr>
              <w:spacing w:after="0" w:line="240" w:lineRule="auto"/>
              <w:jc w:val="left"/>
              <w:rPr>
                <w:rFonts w:eastAsiaTheme="minorEastAsia" w:cs="Arial"/>
              </w:rPr>
            </w:pPr>
          </w:p>
          <w:p w14:paraId="3B0C773F" w14:textId="77777777" w:rsidR="00A52E08" w:rsidRPr="00FE017B" w:rsidRDefault="00A52E08" w:rsidP="00FE017B">
            <w:pPr>
              <w:numPr>
                <w:ilvl w:val="12"/>
                <w:numId w:val="0"/>
              </w:numPr>
              <w:spacing w:after="0" w:line="240" w:lineRule="auto"/>
              <w:jc w:val="left"/>
              <w:rPr>
                <w:rFonts w:eastAsiaTheme="minorEastAsia" w:cs="Arial"/>
              </w:rPr>
            </w:pPr>
          </w:p>
        </w:tc>
      </w:tr>
      <w:tr w:rsidR="00A52E08" w:rsidRPr="00FE017B" w14:paraId="77DF1F26" w14:textId="77777777" w:rsidTr="00A52E08">
        <w:trPr>
          <w:cantSplit/>
          <w:trHeight w:val="432"/>
        </w:trPr>
        <w:tc>
          <w:tcPr>
            <w:tcW w:w="8897" w:type="dxa"/>
            <w:gridSpan w:val="7"/>
            <w:tcBorders>
              <w:top w:val="double" w:sz="6" w:space="0" w:color="auto"/>
            </w:tcBorders>
            <w:shd w:val="clear" w:color="auto" w:fill="D9D9D9" w:themeFill="background1" w:themeFillShade="D9"/>
            <w:vAlign w:val="center"/>
          </w:tcPr>
          <w:p w14:paraId="1778298F" w14:textId="4E7B88A6" w:rsidR="00A52E08" w:rsidRPr="00FE017B" w:rsidRDefault="00A52E08" w:rsidP="00FE017B">
            <w:pPr>
              <w:numPr>
                <w:ilvl w:val="12"/>
                <w:numId w:val="0"/>
              </w:numPr>
              <w:spacing w:after="0" w:line="240" w:lineRule="auto"/>
              <w:jc w:val="left"/>
              <w:rPr>
                <w:rFonts w:eastAsiaTheme="minorEastAsia" w:cs="Arial"/>
              </w:rPr>
            </w:pPr>
            <w:r w:rsidRPr="00FE017B">
              <w:rPr>
                <w:rFonts w:eastAsiaTheme="minorEastAsia" w:cs="Arial"/>
                <w:b/>
                <w:bCs/>
                <w:highlight w:val="lightGray"/>
              </w:rPr>
              <w:t xml:space="preserve">Impact </w:t>
            </w:r>
            <w:r w:rsidRPr="00FE017B">
              <w:rPr>
                <w:rFonts w:eastAsiaTheme="minorEastAsia" w:cs="Arial"/>
                <w:b/>
                <w:bCs/>
                <w:highlight w:val="lightGray"/>
                <w:shd w:val="clear" w:color="auto" w:fill="CEC4A2"/>
              </w:rPr>
              <w:t>Analysis:</w:t>
            </w:r>
          </w:p>
        </w:tc>
      </w:tr>
      <w:tr w:rsidR="00A52E08" w:rsidRPr="00FE017B" w14:paraId="6FEC4B95" w14:textId="77777777" w:rsidTr="0056709F">
        <w:trPr>
          <w:cantSplit/>
          <w:trHeight w:val="498"/>
        </w:trPr>
        <w:tc>
          <w:tcPr>
            <w:tcW w:w="8897" w:type="dxa"/>
            <w:gridSpan w:val="7"/>
          </w:tcPr>
          <w:p w14:paraId="45BAEA98" w14:textId="74362789" w:rsidR="00A52E08" w:rsidRPr="00FE017B" w:rsidRDefault="00A52E08" w:rsidP="00FE017B">
            <w:pPr>
              <w:numPr>
                <w:ilvl w:val="12"/>
                <w:numId w:val="0"/>
              </w:numPr>
              <w:spacing w:after="0" w:line="240" w:lineRule="auto"/>
              <w:jc w:val="left"/>
              <w:rPr>
                <w:rFonts w:eastAsiaTheme="minorEastAsia" w:cs="Arial"/>
                <w:b/>
              </w:rPr>
            </w:pPr>
            <w:r w:rsidRPr="00FE017B">
              <w:rPr>
                <w:rFonts w:eastAsiaTheme="minorEastAsia" w:cs="Arial"/>
                <w:b/>
              </w:rPr>
              <w:t>Implications and relationships</w:t>
            </w:r>
          </w:p>
          <w:p w14:paraId="2EC69160" w14:textId="77777777" w:rsidR="00A52E08" w:rsidRPr="00FE017B" w:rsidRDefault="00A52E08" w:rsidP="00FE017B">
            <w:pPr>
              <w:numPr>
                <w:ilvl w:val="12"/>
                <w:numId w:val="0"/>
              </w:numPr>
              <w:spacing w:after="0" w:line="240" w:lineRule="auto"/>
              <w:jc w:val="left"/>
              <w:rPr>
                <w:rFonts w:eastAsiaTheme="minorEastAsia" w:cs="Arial"/>
                <w:b/>
              </w:rPr>
            </w:pPr>
          </w:p>
          <w:p w14:paraId="12C3E6A5" w14:textId="77777777" w:rsidR="00A52E08" w:rsidRPr="00FE017B" w:rsidRDefault="00A52E08" w:rsidP="00FE017B">
            <w:pPr>
              <w:numPr>
                <w:ilvl w:val="12"/>
                <w:numId w:val="0"/>
              </w:numPr>
              <w:spacing w:after="0" w:line="240" w:lineRule="auto"/>
              <w:jc w:val="left"/>
              <w:rPr>
                <w:rFonts w:eastAsiaTheme="minorEastAsia" w:cs="Arial"/>
              </w:rPr>
            </w:pPr>
          </w:p>
          <w:p w14:paraId="00740875" w14:textId="77777777" w:rsidR="00A52E08" w:rsidRPr="00FE017B" w:rsidRDefault="00A52E08" w:rsidP="00FE017B">
            <w:pPr>
              <w:numPr>
                <w:ilvl w:val="12"/>
                <w:numId w:val="0"/>
              </w:numPr>
              <w:spacing w:after="0" w:line="240" w:lineRule="auto"/>
              <w:jc w:val="left"/>
              <w:rPr>
                <w:rFonts w:eastAsiaTheme="minorEastAsia" w:cs="Arial"/>
              </w:rPr>
            </w:pPr>
          </w:p>
          <w:p w14:paraId="7E753309" w14:textId="77777777" w:rsidR="00A52E08" w:rsidRPr="00FE017B" w:rsidRDefault="00A52E08" w:rsidP="00FE017B">
            <w:pPr>
              <w:numPr>
                <w:ilvl w:val="12"/>
                <w:numId w:val="0"/>
              </w:numPr>
              <w:spacing w:after="0" w:line="240" w:lineRule="auto"/>
              <w:jc w:val="left"/>
              <w:rPr>
                <w:rFonts w:eastAsiaTheme="minorEastAsia" w:cs="Arial"/>
              </w:rPr>
            </w:pPr>
          </w:p>
          <w:p w14:paraId="7133EBDC" w14:textId="77777777" w:rsidR="00A52E08" w:rsidRPr="00FE017B" w:rsidRDefault="00A52E08" w:rsidP="00FE017B">
            <w:pPr>
              <w:numPr>
                <w:ilvl w:val="12"/>
                <w:numId w:val="0"/>
              </w:numPr>
              <w:spacing w:after="0" w:line="240" w:lineRule="auto"/>
              <w:jc w:val="left"/>
              <w:rPr>
                <w:rFonts w:eastAsiaTheme="minorEastAsia" w:cs="Arial"/>
              </w:rPr>
            </w:pPr>
          </w:p>
        </w:tc>
      </w:tr>
      <w:tr w:rsidR="00A52E08" w:rsidRPr="00FE017B" w14:paraId="1F3DF821" w14:textId="77777777" w:rsidTr="0056709F">
        <w:trPr>
          <w:cantSplit/>
          <w:trHeight w:val="945"/>
        </w:trPr>
        <w:tc>
          <w:tcPr>
            <w:tcW w:w="8897" w:type="dxa"/>
            <w:gridSpan w:val="7"/>
            <w:tcBorders>
              <w:bottom w:val="single" w:sz="4" w:space="0" w:color="auto"/>
            </w:tcBorders>
          </w:tcPr>
          <w:p w14:paraId="571C8C49" w14:textId="5C97ADCD" w:rsidR="00A52E08" w:rsidRPr="00FE017B" w:rsidRDefault="00A52E08" w:rsidP="00FE017B">
            <w:pPr>
              <w:numPr>
                <w:ilvl w:val="12"/>
                <w:numId w:val="0"/>
              </w:numPr>
              <w:spacing w:after="0" w:line="240" w:lineRule="auto"/>
              <w:jc w:val="left"/>
              <w:rPr>
                <w:rFonts w:eastAsiaTheme="minorEastAsia" w:cs="Arial"/>
                <w:b/>
              </w:rPr>
            </w:pPr>
            <w:r w:rsidRPr="00FE017B">
              <w:rPr>
                <w:rFonts w:eastAsiaTheme="minorEastAsia" w:cs="Arial"/>
                <w:b/>
              </w:rPr>
              <w:t>Details of consultation internal and external stakeholders</w:t>
            </w:r>
          </w:p>
          <w:p w14:paraId="7D3EC1C7" w14:textId="41F37534" w:rsidR="00A52E08" w:rsidRPr="00FE017B" w:rsidRDefault="00A52E08" w:rsidP="00FE017B">
            <w:pPr>
              <w:numPr>
                <w:ilvl w:val="12"/>
                <w:numId w:val="0"/>
              </w:numPr>
              <w:spacing w:after="0" w:line="240" w:lineRule="auto"/>
              <w:jc w:val="left"/>
              <w:rPr>
                <w:rFonts w:eastAsiaTheme="minorEastAsia" w:cs="Arial"/>
                <w:i/>
                <w:color w:val="000000" w:themeColor="text1"/>
              </w:rPr>
            </w:pPr>
            <w:r w:rsidRPr="00FE017B">
              <w:rPr>
                <w:rFonts w:eastAsiaTheme="minorEastAsia" w:cs="Arial"/>
                <w:i/>
                <w:color w:val="000000" w:themeColor="text1"/>
              </w:rPr>
              <w:t>(Enter details of the consultation that has taken place to ensure that all parties have been consulted)</w:t>
            </w:r>
          </w:p>
          <w:p w14:paraId="6B9CF9C2" w14:textId="77777777" w:rsidR="00A52E08" w:rsidRPr="00FE017B" w:rsidRDefault="00A52E08" w:rsidP="00FE017B">
            <w:pPr>
              <w:numPr>
                <w:ilvl w:val="12"/>
                <w:numId w:val="0"/>
              </w:numPr>
              <w:spacing w:after="0" w:line="240" w:lineRule="auto"/>
              <w:jc w:val="left"/>
              <w:rPr>
                <w:rFonts w:eastAsiaTheme="minorEastAsia" w:cs="Arial"/>
                <w:i/>
                <w:color w:val="FF0000"/>
              </w:rPr>
            </w:pPr>
          </w:p>
          <w:p w14:paraId="00267B18" w14:textId="77777777" w:rsidR="00A52E08" w:rsidRPr="00FE017B" w:rsidRDefault="00A52E08" w:rsidP="00FE017B">
            <w:pPr>
              <w:numPr>
                <w:ilvl w:val="12"/>
                <w:numId w:val="0"/>
              </w:numPr>
              <w:spacing w:after="0" w:line="240" w:lineRule="auto"/>
              <w:jc w:val="left"/>
              <w:rPr>
                <w:rFonts w:eastAsiaTheme="minorEastAsia" w:cs="Arial"/>
                <w:i/>
                <w:color w:val="FF0000"/>
              </w:rPr>
            </w:pPr>
          </w:p>
          <w:p w14:paraId="5F4D05AF" w14:textId="77777777" w:rsidR="00A52E08" w:rsidRPr="00FE017B" w:rsidRDefault="00A52E08" w:rsidP="00FE017B">
            <w:pPr>
              <w:numPr>
                <w:ilvl w:val="12"/>
                <w:numId w:val="0"/>
              </w:numPr>
              <w:spacing w:after="0" w:line="240" w:lineRule="auto"/>
              <w:jc w:val="left"/>
              <w:rPr>
                <w:rFonts w:eastAsiaTheme="minorEastAsia" w:cs="Arial"/>
                <w:i/>
                <w:color w:val="FF0000"/>
              </w:rPr>
            </w:pPr>
          </w:p>
          <w:p w14:paraId="28DFECBC" w14:textId="77777777" w:rsidR="00A52E08" w:rsidRPr="00FE017B" w:rsidRDefault="00A52E08" w:rsidP="00FE017B">
            <w:pPr>
              <w:numPr>
                <w:ilvl w:val="12"/>
                <w:numId w:val="0"/>
              </w:numPr>
              <w:spacing w:after="0" w:line="240" w:lineRule="auto"/>
              <w:jc w:val="left"/>
              <w:rPr>
                <w:rFonts w:eastAsiaTheme="minorEastAsia" w:cs="Arial"/>
                <w:i/>
                <w:color w:val="FF0000"/>
              </w:rPr>
            </w:pPr>
          </w:p>
          <w:p w14:paraId="3189A836" w14:textId="77777777" w:rsidR="00A52E08" w:rsidRPr="00FE017B" w:rsidRDefault="00A52E08" w:rsidP="00FE017B">
            <w:pPr>
              <w:numPr>
                <w:ilvl w:val="12"/>
                <w:numId w:val="0"/>
              </w:numPr>
              <w:spacing w:after="0" w:line="240" w:lineRule="auto"/>
              <w:jc w:val="left"/>
              <w:rPr>
                <w:rFonts w:eastAsiaTheme="minorEastAsia" w:cs="Arial"/>
                <w:i/>
                <w:color w:val="FF0000"/>
              </w:rPr>
            </w:pPr>
          </w:p>
          <w:p w14:paraId="0906F723" w14:textId="77777777" w:rsidR="00A52E08" w:rsidRPr="00FE017B" w:rsidRDefault="00A52E08" w:rsidP="00FE017B">
            <w:pPr>
              <w:numPr>
                <w:ilvl w:val="12"/>
                <w:numId w:val="0"/>
              </w:numPr>
              <w:spacing w:after="0" w:line="240" w:lineRule="auto"/>
              <w:jc w:val="left"/>
              <w:rPr>
                <w:rFonts w:eastAsiaTheme="minorEastAsia" w:cs="Arial"/>
                <w:i/>
                <w:color w:val="FF0000"/>
              </w:rPr>
            </w:pPr>
          </w:p>
          <w:p w14:paraId="6B43B32F" w14:textId="77777777" w:rsidR="00A52E08" w:rsidRPr="00FE017B" w:rsidRDefault="00A52E08" w:rsidP="00FE017B">
            <w:pPr>
              <w:numPr>
                <w:ilvl w:val="12"/>
                <w:numId w:val="0"/>
              </w:numPr>
              <w:spacing w:after="0" w:line="240" w:lineRule="auto"/>
              <w:jc w:val="left"/>
              <w:rPr>
                <w:rFonts w:eastAsiaTheme="minorEastAsia" w:cs="Arial"/>
                <w:i/>
                <w:color w:val="FF0000"/>
              </w:rPr>
            </w:pPr>
          </w:p>
        </w:tc>
      </w:tr>
      <w:tr w:rsidR="00A52E08" w:rsidRPr="00FE017B" w14:paraId="610FB585" w14:textId="77777777" w:rsidTr="00A52E08">
        <w:trPr>
          <w:cantSplit/>
          <w:trHeight w:val="432"/>
        </w:trPr>
        <w:tc>
          <w:tcPr>
            <w:tcW w:w="8897" w:type="dxa"/>
            <w:gridSpan w:val="7"/>
            <w:tcBorders>
              <w:top w:val="double" w:sz="6" w:space="0" w:color="auto"/>
            </w:tcBorders>
            <w:shd w:val="clear" w:color="auto" w:fill="D9D9D9" w:themeFill="background1" w:themeFillShade="D9"/>
            <w:vAlign w:val="center"/>
          </w:tcPr>
          <w:p w14:paraId="2764CCC0" w14:textId="33E41CAA" w:rsidR="00A52E08" w:rsidRPr="00FE017B" w:rsidRDefault="00A52E08" w:rsidP="00FE017B">
            <w:pPr>
              <w:keepNext/>
              <w:numPr>
                <w:ilvl w:val="12"/>
                <w:numId w:val="0"/>
              </w:numPr>
              <w:spacing w:after="0" w:line="240" w:lineRule="auto"/>
              <w:jc w:val="left"/>
              <w:rPr>
                <w:rFonts w:eastAsiaTheme="minorEastAsia" w:cs="Arial"/>
              </w:rPr>
            </w:pPr>
            <w:r w:rsidRPr="00FE017B">
              <w:rPr>
                <w:rFonts w:eastAsiaTheme="minorEastAsia" w:cs="Arial"/>
                <w:b/>
                <w:bCs/>
              </w:rPr>
              <w:t xml:space="preserve">Internal </w:t>
            </w:r>
            <w:r w:rsidRPr="00FE017B">
              <w:rPr>
                <w:rFonts w:eastAsiaTheme="minorEastAsia" w:cs="Arial"/>
                <w:b/>
                <w:bCs/>
                <w:highlight w:val="lightGray"/>
                <w:shd w:val="clear" w:color="auto" w:fill="CEC4A2"/>
              </w:rPr>
              <w:t>approval and level of priority:</w:t>
            </w:r>
          </w:p>
        </w:tc>
      </w:tr>
      <w:tr w:rsidR="00A52E08" w:rsidRPr="00FE017B" w14:paraId="2C597D20" w14:textId="77777777" w:rsidTr="0056709F">
        <w:trPr>
          <w:cantSplit/>
          <w:trHeight w:val="307"/>
        </w:trPr>
        <w:tc>
          <w:tcPr>
            <w:tcW w:w="534" w:type="dxa"/>
          </w:tcPr>
          <w:p w14:paraId="32B38C01" w14:textId="77777777" w:rsidR="00A52E08" w:rsidRPr="00FE017B" w:rsidRDefault="00A52E08" w:rsidP="00FE017B">
            <w:pPr>
              <w:widowControl w:val="0"/>
              <w:tabs>
                <w:tab w:val="left" w:pos="226"/>
              </w:tabs>
              <w:spacing w:after="0" w:line="240" w:lineRule="auto"/>
              <w:jc w:val="left"/>
              <w:rPr>
                <w:rFonts w:eastAsiaTheme="minorEastAsia" w:cs="Arial"/>
                <w:b/>
              </w:rPr>
            </w:pPr>
            <w:r w:rsidRPr="00FE017B">
              <w:rPr>
                <w:rFonts w:eastAsiaTheme="minorEastAsia" w:cs="Arial"/>
              </w:rPr>
              <w:sym w:font="Wingdings" w:char="F070"/>
            </w:r>
          </w:p>
        </w:tc>
        <w:tc>
          <w:tcPr>
            <w:tcW w:w="8363" w:type="dxa"/>
            <w:gridSpan w:val="6"/>
          </w:tcPr>
          <w:p w14:paraId="2D0ED04A" w14:textId="512C7841" w:rsidR="00A52E08" w:rsidRPr="00FE017B" w:rsidRDefault="00A52E08" w:rsidP="00FE017B">
            <w:pPr>
              <w:widowControl w:val="0"/>
              <w:tabs>
                <w:tab w:val="left" w:pos="226"/>
              </w:tabs>
              <w:spacing w:after="0" w:line="240" w:lineRule="auto"/>
              <w:jc w:val="left"/>
              <w:rPr>
                <w:rFonts w:eastAsiaTheme="minorEastAsia" w:cs="Arial"/>
                <w:iCs/>
                <w:color w:val="000000"/>
              </w:rPr>
            </w:pPr>
            <w:r w:rsidRPr="00FE017B">
              <w:rPr>
                <w:rFonts w:eastAsiaTheme="minorEastAsia" w:cs="Arial"/>
                <w:iCs/>
                <w:color w:val="000000"/>
              </w:rPr>
              <w:t>Priority 1 = Mission critical problem resolution, immediate response required 1-2 weeks</w:t>
            </w:r>
          </w:p>
        </w:tc>
      </w:tr>
      <w:tr w:rsidR="00A52E08" w:rsidRPr="00FE017B" w14:paraId="46A93D7B" w14:textId="77777777" w:rsidTr="0056709F">
        <w:trPr>
          <w:cantSplit/>
          <w:trHeight w:val="275"/>
        </w:trPr>
        <w:tc>
          <w:tcPr>
            <w:tcW w:w="534" w:type="dxa"/>
          </w:tcPr>
          <w:p w14:paraId="00221117" w14:textId="77777777" w:rsidR="00A52E08" w:rsidRPr="00FE017B" w:rsidRDefault="00A52E08" w:rsidP="00FE017B">
            <w:pPr>
              <w:widowControl w:val="0"/>
              <w:tabs>
                <w:tab w:val="left" w:pos="226"/>
              </w:tabs>
              <w:spacing w:after="0" w:line="240" w:lineRule="auto"/>
              <w:jc w:val="left"/>
              <w:rPr>
                <w:rFonts w:eastAsiaTheme="minorEastAsia" w:cs="Arial"/>
                <w:i/>
                <w:iCs/>
                <w:color w:val="000000"/>
              </w:rPr>
            </w:pPr>
            <w:r w:rsidRPr="00FE017B">
              <w:rPr>
                <w:rFonts w:eastAsiaTheme="minorEastAsia" w:cs="Arial"/>
              </w:rPr>
              <w:sym w:font="Wingdings" w:char="F070"/>
            </w:r>
          </w:p>
        </w:tc>
        <w:tc>
          <w:tcPr>
            <w:tcW w:w="8363" w:type="dxa"/>
            <w:gridSpan w:val="6"/>
          </w:tcPr>
          <w:p w14:paraId="35F65860" w14:textId="320E2EEE" w:rsidR="00A52E08" w:rsidRPr="00FE017B" w:rsidRDefault="00A52E08" w:rsidP="00FE017B">
            <w:pPr>
              <w:widowControl w:val="0"/>
              <w:tabs>
                <w:tab w:val="left" w:pos="226"/>
              </w:tabs>
              <w:spacing w:after="0" w:line="240" w:lineRule="auto"/>
              <w:jc w:val="left"/>
              <w:rPr>
                <w:rFonts w:eastAsiaTheme="minorEastAsia" w:cs="Arial"/>
                <w:i/>
                <w:iCs/>
                <w:color w:val="000000"/>
              </w:rPr>
            </w:pPr>
            <w:r w:rsidRPr="00FE017B">
              <w:rPr>
                <w:rFonts w:eastAsiaTheme="minorEastAsia" w:cs="Arial"/>
                <w:iCs/>
                <w:color w:val="000000"/>
              </w:rPr>
              <w:t>Priority 2 = High importance, no workaround -1 month</w:t>
            </w:r>
          </w:p>
        </w:tc>
      </w:tr>
      <w:tr w:rsidR="00A52E08" w:rsidRPr="00FE017B" w14:paraId="262F4DE8" w14:textId="77777777" w:rsidTr="0056709F">
        <w:trPr>
          <w:cantSplit/>
          <w:trHeight w:val="235"/>
        </w:trPr>
        <w:tc>
          <w:tcPr>
            <w:tcW w:w="534" w:type="dxa"/>
          </w:tcPr>
          <w:p w14:paraId="65A88168" w14:textId="77777777" w:rsidR="00A52E08" w:rsidRPr="00FE017B" w:rsidRDefault="00A52E08" w:rsidP="00FE017B">
            <w:pPr>
              <w:widowControl w:val="0"/>
              <w:tabs>
                <w:tab w:val="left" w:pos="226"/>
              </w:tabs>
              <w:spacing w:after="0" w:line="240" w:lineRule="auto"/>
              <w:jc w:val="left"/>
              <w:rPr>
                <w:rFonts w:eastAsiaTheme="minorEastAsia" w:cs="Arial"/>
                <w:i/>
                <w:iCs/>
                <w:color w:val="000000"/>
              </w:rPr>
            </w:pPr>
            <w:r w:rsidRPr="00FE017B">
              <w:rPr>
                <w:rFonts w:eastAsiaTheme="minorEastAsia" w:cs="Arial"/>
              </w:rPr>
              <w:sym w:font="Wingdings" w:char="F070"/>
            </w:r>
          </w:p>
        </w:tc>
        <w:tc>
          <w:tcPr>
            <w:tcW w:w="8363" w:type="dxa"/>
            <w:gridSpan w:val="6"/>
          </w:tcPr>
          <w:p w14:paraId="0C7957F0" w14:textId="652B27B7" w:rsidR="00A52E08" w:rsidRPr="00FE017B" w:rsidRDefault="00A52E08" w:rsidP="00FE017B">
            <w:pPr>
              <w:widowControl w:val="0"/>
              <w:tabs>
                <w:tab w:val="left" w:pos="226"/>
              </w:tabs>
              <w:spacing w:after="0" w:line="240" w:lineRule="auto"/>
              <w:jc w:val="left"/>
              <w:rPr>
                <w:rFonts w:eastAsiaTheme="minorEastAsia" w:cs="Arial"/>
                <w:i/>
                <w:iCs/>
                <w:color w:val="000000"/>
              </w:rPr>
            </w:pPr>
            <w:r w:rsidRPr="00FE017B">
              <w:rPr>
                <w:rFonts w:eastAsiaTheme="minorEastAsia" w:cs="Arial"/>
                <w:iCs/>
                <w:color w:val="000000"/>
              </w:rPr>
              <w:t>Priority 3 = Important, workaround is available – 1-3 months</w:t>
            </w:r>
          </w:p>
        </w:tc>
      </w:tr>
      <w:tr w:rsidR="00A52E08" w:rsidRPr="00FE017B" w14:paraId="516EDE4D" w14:textId="77777777" w:rsidTr="0056709F">
        <w:trPr>
          <w:cantSplit/>
          <w:trHeight w:val="268"/>
        </w:trPr>
        <w:tc>
          <w:tcPr>
            <w:tcW w:w="534" w:type="dxa"/>
          </w:tcPr>
          <w:p w14:paraId="7FCC8E33" w14:textId="77777777" w:rsidR="00A52E08" w:rsidRPr="00FE017B" w:rsidRDefault="00A52E08" w:rsidP="00FE017B">
            <w:pPr>
              <w:widowControl w:val="0"/>
              <w:tabs>
                <w:tab w:val="left" w:pos="226"/>
              </w:tabs>
              <w:spacing w:after="0" w:line="240" w:lineRule="auto"/>
              <w:jc w:val="left"/>
              <w:rPr>
                <w:rFonts w:eastAsiaTheme="minorEastAsia" w:cs="Arial"/>
                <w:i/>
                <w:iCs/>
                <w:color w:val="000000"/>
              </w:rPr>
            </w:pPr>
            <w:r w:rsidRPr="00FE017B">
              <w:rPr>
                <w:rFonts w:eastAsiaTheme="minorEastAsia" w:cs="Arial"/>
              </w:rPr>
              <w:sym w:font="Wingdings" w:char="F070"/>
            </w:r>
          </w:p>
        </w:tc>
        <w:tc>
          <w:tcPr>
            <w:tcW w:w="8363" w:type="dxa"/>
            <w:gridSpan w:val="6"/>
          </w:tcPr>
          <w:p w14:paraId="65784152" w14:textId="439F8DB8" w:rsidR="00A52E08" w:rsidRPr="00FE017B" w:rsidRDefault="00A52E08" w:rsidP="00FE017B">
            <w:pPr>
              <w:widowControl w:val="0"/>
              <w:tabs>
                <w:tab w:val="left" w:pos="226"/>
              </w:tabs>
              <w:spacing w:after="0" w:line="240" w:lineRule="auto"/>
              <w:jc w:val="left"/>
              <w:rPr>
                <w:rFonts w:eastAsiaTheme="minorEastAsia" w:cs="Arial"/>
                <w:i/>
                <w:iCs/>
                <w:color w:val="000000"/>
              </w:rPr>
            </w:pPr>
            <w:r w:rsidRPr="00FE017B">
              <w:rPr>
                <w:rFonts w:eastAsiaTheme="minorEastAsia" w:cs="Arial"/>
                <w:iCs/>
                <w:color w:val="000000"/>
              </w:rPr>
              <w:t>Priority 4 = Low importance – 3 -6 months’ plus</w:t>
            </w:r>
          </w:p>
        </w:tc>
      </w:tr>
      <w:tr w:rsidR="00A52E08" w:rsidRPr="00FE017B" w14:paraId="68AD7F42" w14:textId="77777777" w:rsidTr="00A52E08">
        <w:trPr>
          <w:trHeight w:val="367"/>
        </w:trPr>
        <w:tc>
          <w:tcPr>
            <w:tcW w:w="3348" w:type="dxa"/>
            <w:gridSpan w:val="3"/>
            <w:shd w:val="clear" w:color="auto" w:fill="D9D9D9" w:themeFill="background1" w:themeFillShade="D9"/>
          </w:tcPr>
          <w:p w14:paraId="2552FEF3" w14:textId="77777777" w:rsidR="00A52E08" w:rsidRPr="00FE017B" w:rsidRDefault="00A52E08" w:rsidP="00FE017B">
            <w:pPr>
              <w:numPr>
                <w:ilvl w:val="12"/>
                <w:numId w:val="0"/>
              </w:numPr>
              <w:spacing w:after="0" w:line="240" w:lineRule="auto"/>
              <w:jc w:val="left"/>
              <w:rPr>
                <w:rFonts w:eastAsiaTheme="minorEastAsia" w:cs="Arial"/>
                <w:b/>
                <w:highlight w:val="lightGray"/>
                <w:lang w:val="en-US"/>
              </w:rPr>
            </w:pPr>
            <w:proofErr w:type="spellStart"/>
            <w:r w:rsidRPr="00FE017B">
              <w:rPr>
                <w:rFonts w:eastAsiaTheme="minorEastAsia" w:cs="Arial"/>
                <w:b/>
                <w:highlight w:val="lightGray"/>
                <w:lang w:val="en-US"/>
              </w:rPr>
              <w:lastRenderedPageBreak/>
              <w:t>Authorised</w:t>
            </w:r>
            <w:proofErr w:type="spellEnd"/>
            <w:r w:rsidRPr="00FE017B">
              <w:rPr>
                <w:rFonts w:eastAsiaTheme="minorEastAsia" w:cs="Arial"/>
                <w:b/>
                <w:highlight w:val="lightGray"/>
                <w:lang w:val="en-US"/>
              </w:rPr>
              <w:t xml:space="preserve"> Signature:</w:t>
            </w:r>
          </w:p>
        </w:tc>
        <w:tc>
          <w:tcPr>
            <w:tcW w:w="3420" w:type="dxa"/>
            <w:gridSpan w:val="3"/>
            <w:shd w:val="clear" w:color="auto" w:fill="D9D9D9" w:themeFill="background1" w:themeFillShade="D9"/>
          </w:tcPr>
          <w:p w14:paraId="7C0B74FC" w14:textId="77777777" w:rsidR="00A52E08" w:rsidRPr="00FE017B" w:rsidRDefault="00A52E08" w:rsidP="00FE017B">
            <w:pPr>
              <w:numPr>
                <w:ilvl w:val="12"/>
                <w:numId w:val="0"/>
              </w:numPr>
              <w:spacing w:after="0" w:line="240" w:lineRule="auto"/>
              <w:jc w:val="left"/>
              <w:rPr>
                <w:rFonts w:eastAsiaTheme="minorEastAsia" w:cs="Arial"/>
                <w:b/>
                <w:highlight w:val="lightGray"/>
              </w:rPr>
            </w:pPr>
            <w:r w:rsidRPr="00FE017B">
              <w:rPr>
                <w:rFonts w:eastAsiaTheme="minorEastAsia" w:cs="Arial"/>
                <w:b/>
                <w:highlight w:val="lightGray"/>
                <w:lang w:val="en-US"/>
              </w:rPr>
              <w:t>Business Deadline:</w:t>
            </w:r>
          </w:p>
        </w:tc>
        <w:tc>
          <w:tcPr>
            <w:tcW w:w="2129" w:type="dxa"/>
            <w:shd w:val="clear" w:color="auto" w:fill="D9D9D9" w:themeFill="background1" w:themeFillShade="D9"/>
          </w:tcPr>
          <w:p w14:paraId="5E93D70A" w14:textId="77777777" w:rsidR="00A52E08" w:rsidRPr="00FE017B" w:rsidRDefault="00A52E08" w:rsidP="00FE017B">
            <w:pPr>
              <w:numPr>
                <w:ilvl w:val="12"/>
                <w:numId w:val="0"/>
              </w:numPr>
              <w:spacing w:after="0" w:line="240" w:lineRule="auto"/>
              <w:jc w:val="left"/>
              <w:rPr>
                <w:rFonts w:eastAsiaTheme="minorEastAsia" w:cs="Arial"/>
                <w:b/>
                <w:highlight w:val="lightGray"/>
              </w:rPr>
            </w:pPr>
            <w:r w:rsidRPr="00FE017B">
              <w:rPr>
                <w:rFonts w:eastAsiaTheme="minorEastAsia" w:cs="Arial"/>
                <w:b/>
                <w:highlight w:val="lightGray"/>
                <w:lang w:val="en-US"/>
              </w:rPr>
              <w:t>Date:</w:t>
            </w:r>
          </w:p>
        </w:tc>
      </w:tr>
      <w:tr w:rsidR="00A52E08" w:rsidRPr="00FE017B" w14:paraId="3DE6399E" w14:textId="77777777" w:rsidTr="0056709F">
        <w:trPr>
          <w:trHeight w:val="367"/>
        </w:trPr>
        <w:tc>
          <w:tcPr>
            <w:tcW w:w="3348" w:type="dxa"/>
            <w:gridSpan w:val="3"/>
            <w:tcBorders>
              <w:bottom w:val="double" w:sz="6" w:space="0" w:color="auto"/>
            </w:tcBorders>
          </w:tcPr>
          <w:p w14:paraId="62F80501" w14:textId="77777777" w:rsidR="00A52E08" w:rsidRPr="00FE017B" w:rsidRDefault="00A52E08" w:rsidP="00FE017B">
            <w:pPr>
              <w:numPr>
                <w:ilvl w:val="12"/>
                <w:numId w:val="0"/>
              </w:numPr>
              <w:spacing w:after="0" w:line="240" w:lineRule="auto"/>
              <w:jc w:val="left"/>
              <w:rPr>
                <w:rFonts w:eastAsiaTheme="minorEastAsia" w:cs="Arial"/>
                <w:lang w:val="en-US"/>
              </w:rPr>
            </w:pPr>
          </w:p>
        </w:tc>
        <w:tc>
          <w:tcPr>
            <w:tcW w:w="3420" w:type="dxa"/>
            <w:gridSpan w:val="3"/>
            <w:tcBorders>
              <w:bottom w:val="double" w:sz="6" w:space="0" w:color="auto"/>
            </w:tcBorders>
          </w:tcPr>
          <w:p w14:paraId="5FE4E522" w14:textId="77777777" w:rsidR="00A52E08" w:rsidRPr="00FE017B" w:rsidRDefault="00A52E08" w:rsidP="00FE017B">
            <w:pPr>
              <w:numPr>
                <w:ilvl w:val="12"/>
                <w:numId w:val="0"/>
              </w:numPr>
              <w:spacing w:after="0" w:line="240" w:lineRule="auto"/>
              <w:jc w:val="left"/>
              <w:rPr>
                <w:rFonts w:eastAsiaTheme="minorEastAsia" w:cs="Arial"/>
                <w:lang w:val="en-US"/>
              </w:rPr>
            </w:pPr>
          </w:p>
        </w:tc>
        <w:tc>
          <w:tcPr>
            <w:tcW w:w="2129" w:type="dxa"/>
            <w:tcBorders>
              <w:bottom w:val="double" w:sz="6" w:space="0" w:color="auto"/>
            </w:tcBorders>
          </w:tcPr>
          <w:p w14:paraId="6B372729" w14:textId="77777777" w:rsidR="00A52E08" w:rsidRPr="00FE017B" w:rsidRDefault="00A52E08" w:rsidP="00FE017B">
            <w:pPr>
              <w:numPr>
                <w:ilvl w:val="12"/>
                <w:numId w:val="0"/>
              </w:numPr>
              <w:spacing w:after="0" w:line="240" w:lineRule="auto"/>
              <w:jc w:val="left"/>
              <w:rPr>
                <w:rFonts w:eastAsiaTheme="minorEastAsia" w:cs="Arial"/>
                <w:lang w:val="en-US"/>
              </w:rPr>
            </w:pPr>
          </w:p>
        </w:tc>
      </w:tr>
    </w:tbl>
    <w:p w14:paraId="443D47A0" w14:textId="77777777" w:rsidR="00A52E08" w:rsidRPr="00FE017B" w:rsidRDefault="00A52E08" w:rsidP="00FE017B">
      <w:pPr>
        <w:spacing w:after="0" w:line="240" w:lineRule="auto"/>
        <w:jc w:val="left"/>
        <w:rPr>
          <w:rFonts w:eastAsiaTheme="minorEastAsia" w:cs="Arial"/>
          <w:lang w:val="en-US" w:eastAsia="en-GB"/>
        </w:rPr>
      </w:pPr>
    </w:p>
    <w:p w14:paraId="7DF1AE2C" w14:textId="77777777" w:rsidR="00A52E08" w:rsidRPr="00FE017B" w:rsidRDefault="00A52E08" w:rsidP="00FE017B">
      <w:pPr>
        <w:autoSpaceDE w:val="0"/>
        <w:autoSpaceDN w:val="0"/>
        <w:adjustRightInd w:val="0"/>
        <w:jc w:val="left"/>
        <w:rPr>
          <w:rFonts w:cs="Arial"/>
          <w:color w:val="000000"/>
        </w:rPr>
      </w:pPr>
      <w:r w:rsidRPr="00FE017B">
        <w:rPr>
          <w:rFonts w:cs="Arial"/>
          <w:color w:val="000000"/>
        </w:rPr>
        <w:t>This policy is reviewed regularly and updated annually or as and when required.</w:t>
      </w:r>
    </w:p>
    <w:p w14:paraId="77DDBB30" w14:textId="787C1D8E" w:rsidR="00596744" w:rsidRPr="00FE017B" w:rsidRDefault="00596744" w:rsidP="00FE017B">
      <w:pPr>
        <w:spacing w:after="0" w:line="240" w:lineRule="auto"/>
        <w:jc w:val="left"/>
        <w:rPr>
          <w:rFonts w:cs="Arial"/>
        </w:rPr>
      </w:pPr>
    </w:p>
    <w:sectPr w:rsidR="00596744" w:rsidRPr="00FE017B" w:rsidSect="0001002E">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84B1" w14:textId="77777777" w:rsidR="008A135E" w:rsidRDefault="008A135E" w:rsidP="00D75231">
      <w:pPr>
        <w:spacing w:after="0" w:line="240" w:lineRule="auto"/>
      </w:pPr>
      <w:r>
        <w:separator/>
      </w:r>
    </w:p>
  </w:endnote>
  <w:endnote w:type="continuationSeparator" w:id="0">
    <w:p w14:paraId="7AC56E21" w14:textId="77777777" w:rsidR="008A135E" w:rsidRDefault="008A135E"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2786" w14:textId="77777777" w:rsidR="007D2932" w:rsidRDefault="007D2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790568DE"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232EF7F2"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End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EndPr/>
      <w:sdtContent>
        <w:r w:rsidR="00A76630">
          <w:rPr>
            <w:rFonts w:eastAsia="Times New Roman" w:cs="Arial"/>
            <w:sz w:val="16"/>
            <w:szCs w:val="16"/>
          </w:rPr>
          <w:t>28/01/2026</w:t>
        </w:r>
      </w:sdtContent>
    </w:sdt>
  </w:p>
  <w:p w14:paraId="5B00E2B8" w14:textId="48599645" w:rsidR="0001002E" w:rsidRPr="008F4823" w:rsidRDefault="008A135E"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EndPr/>
      <w:sdtContent>
        <w:r w:rsidR="008961AF">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w:t>
    </w:r>
    <w:proofErr w:type="spellStart"/>
    <w:r w:rsidR="00116610" w:rsidRPr="00545C81">
      <w:rPr>
        <w:rFonts w:eastAsia="Times New Roman" w:cs="Tahoma"/>
        <w:szCs w:val="21"/>
      </w:rPr>
      <w:t>Lantra</w:t>
    </w:r>
    <w:proofErr w:type="spellEnd"/>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22AA" w14:textId="77777777" w:rsidR="008A135E" w:rsidRDefault="008A135E" w:rsidP="00D75231">
      <w:pPr>
        <w:spacing w:after="0" w:line="240" w:lineRule="auto"/>
      </w:pPr>
      <w:r>
        <w:separator/>
      </w:r>
    </w:p>
  </w:footnote>
  <w:footnote w:type="continuationSeparator" w:id="0">
    <w:p w14:paraId="223118B8" w14:textId="77777777" w:rsidR="008A135E" w:rsidRDefault="008A135E" w:rsidP="00D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AFDA" w14:textId="77777777" w:rsidR="007D2932" w:rsidRDefault="007D2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5D13DF2C" w:rsidR="005A1029" w:rsidRPr="00611E1C" w:rsidRDefault="008C1FBE"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1E8009CA" wp14:editId="31045CBB">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8C1FBE" w:rsidRPr="008C1FBE" w14:paraId="0279EA96" w14:textId="77777777" w:rsidTr="005C329A">
      <w:tc>
        <w:tcPr>
          <w:tcW w:w="7054" w:type="dxa"/>
        </w:tcPr>
        <w:p w14:paraId="3AA5F30E" w14:textId="10D2A51E" w:rsidR="003745E8" w:rsidRDefault="008A135E"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EndPr/>
            <w:sdtContent>
              <w:r w:rsidR="008961AF" w:rsidRPr="008C1FBE">
                <w:rPr>
                  <w:color w:val="1F497D" w:themeColor="text2"/>
                  <w:sz w:val="24"/>
                  <w:szCs w:val="24"/>
                </w:rPr>
                <w:t>DOC-REG-005</w:t>
              </w:r>
            </w:sdtContent>
          </w:sdt>
          <w:r w:rsidR="003745E8" w:rsidRPr="008C1FBE">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EndPr/>
            <w:sdtContent>
              <w:r w:rsidR="008C1FBE">
                <w:rPr>
                  <w:color w:val="1F497D" w:themeColor="text2"/>
                  <w:sz w:val="24"/>
                  <w:szCs w:val="24"/>
                </w:rPr>
                <w:t>Conflict of Interest Policy UKFS eLearning Programme</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EndPr/>
        <w:sdtContent>
          <w:tc>
            <w:tcPr>
              <w:tcW w:w="2232" w:type="dxa"/>
            </w:tcPr>
            <w:p w14:paraId="0B6A277F" w14:textId="2BCC118F" w:rsidR="003745E8" w:rsidRPr="008C1FBE" w:rsidRDefault="008961AF" w:rsidP="005A1029">
              <w:pPr>
                <w:pStyle w:val="Footer"/>
                <w:tabs>
                  <w:tab w:val="clear" w:pos="9026"/>
                  <w:tab w:val="right" w:pos="9072"/>
                </w:tabs>
                <w:jc w:val="right"/>
                <w:rPr>
                  <w:rFonts w:eastAsia="Times New Roman" w:cs="Tahoma"/>
                  <w:noProof/>
                  <w:color w:val="1F497D" w:themeColor="text2"/>
                  <w:sz w:val="24"/>
                  <w:szCs w:val="24"/>
                  <w:lang w:eastAsia="en-GB"/>
                </w:rPr>
              </w:pPr>
              <w:r w:rsidRPr="008C1FBE">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 xml:space="preserve">Sandie Absalom - Quality and Compliance </w:t>
    </w:r>
    <w:proofErr w:type="spellStart"/>
    <w:r w:rsidR="00DD299A">
      <w:rPr>
        <w:color w:val="FFFFFF" w:themeColor="background1"/>
        <w:sz w:val="8"/>
        <w:szCs w:val="8"/>
      </w:rPr>
      <w:t>Manager</w:t>
    </w:r>
    <w:r w:rsidRPr="00116610">
      <w:rPr>
        <w:color w:val="FFFFFF" w:themeColor="background1"/>
        <w:sz w:val="8"/>
        <w:szCs w:val="8"/>
      </w:rPr>
      <w:t>Status</w:t>
    </w:r>
    <w:proofErr w:type="spellEnd"/>
    <w:r w:rsidRPr="00116610">
      <w:rPr>
        <w:color w:val="FFFFFF" w:themeColor="background1"/>
        <w:sz w:val="8"/>
        <w:szCs w:val="8"/>
      </w:rPr>
      <w:t xml:space="preserve">: </w:t>
    </w:r>
    <w:r w:rsidR="00DD299A">
      <w:rPr>
        <w:color w:val="FFFFFF" w:themeColor="background1"/>
        <w:sz w:val="8"/>
        <w:szCs w:val="8"/>
      </w:rPr>
      <w:t xml:space="preserve">Published/ </w:t>
    </w:r>
    <w:proofErr w:type="spellStart"/>
    <w:r w:rsidR="00DD299A">
      <w:rPr>
        <w:color w:val="FFFFFF" w:themeColor="background1"/>
        <w:sz w:val="8"/>
        <w:szCs w:val="8"/>
      </w:rPr>
      <w:t>Public</w:t>
    </w:r>
    <w:r w:rsidRPr="00116610">
      <w:rPr>
        <w:color w:val="FFFFFF" w:themeColor="background1"/>
        <w:sz w:val="8"/>
        <w:szCs w:val="8"/>
      </w:rPr>
      <w:t>Revision</w:t>
    </w:r>
    <w:proofErr w:type="spellEnd"/>
    <w:r w:rsidRPr="00116610">
      <w:rPr>
        <w:color w:val="FFFFFF" w:themeColor="background1"/>
        <w:sz w:val="8"/>
        <w:szCs w:val="8"/>
      </w:rPr>
      <w:t xml:space="preserve">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8E"/>
    <w:multiLevelType w:val="hybridMultilevel"/>
    <w:tmpl w:val="723E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5A94"/>
    <w:multiLevelType w:val="hybridMultilevel"/>
    <w:tmpl w:val="72CED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12032"/>
    <w:multiLevelType w:val="hybridMultilevel"/>
    <w:tmpl w:val="172C38C8"/>
    <w:lvl w:ilvl="0" w:tplc="C91E3DFC">
      <w:numFmt w:val="bullet"/>
      <w:lvlText w:val="•"/>
      <w:lvlJc w:val="left"/>
      <w:pPr>
        <w:ind w:left="502"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A7537D5"/>
    <w:multiLevelType w:val="hybridMultilevel"/>
    <w:tmpl w:val="3F643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4" w15:restartNumberingAfterBreak="0">
    <w:nsid w:val="21173894"/>
    <w:multiLevelType w:val="hybridMultilevel"/>
    <w:tmpl w:val="9CDC1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41620E"/>
    <w:multiLevelType w:val="hybridMultilevel"/>
    <w:tmpl w:val="FDCC0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0760F"/>
    <w:multiLevelType w:val="hybridMultilevel"/>
    <w:tmpl w:val="DCE6E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040870"/>
    <w:multiLevelType w:val="hybridMultilevel"/>
    <w:tmpl w:val="CDE2F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F5385"/>
    <w:multiLevelType w:val="hybridMultilevel"/>
    <w:tmpl w:val="A5042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37358"/>
    <w:multiLevelType w:val="hybridMultilevel"/>
    <w:tmpl w:val="93F24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35C43"/>
    <w:multiLevelType w:val="hybridMultilevel"/>
    <w:tmpl w:val="6E8E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44592"/>
    <w:multiLevelType w:val="hybridMultilevel"/>
    <w:tmpl w:val="7304E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9568E"/>
    <w:multiLevelType w:val="multilevel"/>
    <w:tmpl w:val="E72E4BF2"/>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13" w15:restartNumberingAfterBreak="0">
    <w:nsid w:val="4621296F"/>
    <w:multiLevelType w:val="hybridMultilevel"/>
    <w:tmpl w:val="FA321962"/>
    <w:lvl w:ilvl="0" w:tplc="14C8B0CA">
      <w:start w:val="1"/>
      <w:numFmt w:val="bullet"/>
      <w:lvlText w:val=""/>
      <w:lvlJc w:val="left"/>
      <w:pPr>
        <w:ind w:left="501"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36E09"/>
    <w:multiLevelType w:val="hybridMultilevel"/>
    <w:tmpl w:val="2CB0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15627"/>
    <w:multiLevelType w:val="multilevel"/>
    <w:tmpl w:val="86B06E8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lvlText w:val="5.3.1.%4"/>
      <w:lvlJc w:val="left"/>
      <w:pPr>
        <w:ind w:left="1440" w:hanging="1080"/>
      </w:pPr>
      <w:rPr>
        <w:rFonts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5C614DFD"/>
    <w:multiLevelType w:val="hybridMultilevel"/>
    <w:tmpl w:val="2C7E6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FE382E"/>
    <w:multiLevelType w:val="hybridMultilevel"/>
    <w:tmpl w:val="D27A2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8076FB"/>
    <w:multiLevelType w:val="hybridMultilevel"/>
    <w:tmpl w:val="9ACE3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CF57E2"/>
    <w:multiLevelType w:val="hybridMultilevel"/>
    <w:tmpl w:val="961E8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A82110"/>
    <w:multiLevelType w:val="hybridMultilevel"/>
    <w:tmpl w:val="5456EE76"/>
    <w:lvl w:ilvl="0" w:tplc="055E679E">
      <w:numFmt w:val="bullet"/>
      <w:lvlText w:val="•"/>
      <w:lvlJc w:val="left"/>
      <w:pPr>
        <w:ind w:left="501"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B7097"/>
    <w:multiLevelType w:val="hybridMultilevel"/>
    <w:tmpl w:val="E226751C"/>
    <w:lvl w:ilvl="0" w:tplc="08090001">
      <w:start w:val="1"/>
      <w:numFmt w:val="bullet"/>
      <w:lvlText w:val=""/>
      <w:lvlJc w:val="left"/>
      <w:pPr>
        <w:ind w:left="360" w:hanging="360"/>
      </w:pPr>
      <w:rPr>
        <w:rFonts w:ascii="Symbol" w:hAnsi="Symbol" w:hint="default"/>
      </w:rPr>
    </w:lvl>
    <w:lvl w:ilvl="1" w:tplc="1A44244C">
      <w:numFmt w:val="bullet"/>
      <w:lvlText w:val="-"/>
      <w:lvlJc w:val="left"/>
      <w:pPr>
        <w:ind w:left="1440" w:hanging="360"/>
      </w:pPr>
      <w:rPr>
        <w:rFonts w:ascii="Calibri" w:eastAsiaTheme="minorHAns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E370A"/>
    <w:multiLevelType w:val="hybridMultilevel"/>
    <w:tmpl w:val="7FEAA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DB4094"/>
    <w:multiLevelType w:val="hybridMultilevel"/>
    <w:tmpl w:val="68A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72B2544D"/>
    <w:multiLevelType w:val="hybridMultilevel"/>
    <w:tmpl w:val="C1BE2D0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5" w15:restartNumberingAfterBreak="0">
    <w:nsid w:val="761375F9"/>
    <w:multiLevelType w:val="hybridMultilevel"/>
    <w:tmpl w:val="383A6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14FE7"/>
    <w:multiLevelType w:val="hybridMultilevel"/>
    <w:tmpl w:val="12BC3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65410F"/>
    <w:multiLevelType w:val="hybridMultilevel"/>
    <w:tmpl w:val="7F14A6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966836">
    <w:abstractNumId w:val="15"/>
  </w:num>
  <w:num w:numId="2" w16cid:durableId="1954247300">
    <w:abstractNumId w:val="0"/>
  </w:num>
  <w:num w:numId="3" w16cid:durableId="250553890">
    <w:abstractNumId w:val="26"/>
  </w:num>
  <w:num w:numId="4" w16cid:durableId="3944495">
    <w:abstractNumId w:val="8"/>
  </w:num>
  <w:num w:numId="5" w16cid:durableId="959073049">
    <w:abstractNumId w:val="22"/>
  </w:num>
  <w:num w:numId="6" w16cid:durableId="2106655364">
    <w:abstractNumId w:val="1"/>
  </w:num>
  <w:num w:numId="7" w16cid:durableId="1426799761">
    <w:abstractNumId w:val="27"/>
  </w:num>
  <w:num w:numId="8" w16cid:durableId="1824352439">
    <w:abstractNumId w:val="12"/>
  </w:num>
  <w:num w:numId="9" w16cid:durableId="1982077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048269">
    <w:abstractNumId w:val="12"/>
  </w:num>
  <w:num w:numId="11" w16cid:durableId="569118887">
    <w:abstractNumId w:val="12"/>
  </w:num>
  <w:num w:numId="12" w16cid:durableId="1228220894">
    <w:abstractNumId w:val="12"/>
  </w:num>
  <w:num w:numId="13" w16cid:durableId="692537101">
    <w:abstractNumId w:val="12"/>
  </w:num>
  <w:num w:numId="14" w16cid:durableId="312487350">
    <w:abstractNumId w:val="5"/>
  </w:num>
  <w:num w:numId="15" w16cid:durableId="2049180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228225">
    <w:abstractNumId w:val="9"/>
  </w:num>
  <w:num w:numId="17" w16cid:durableId="1924338024">
    <w:abstractNumId w:val="10"/>
  </w:num>
  <w:num w:numId="18" w16cid:durableId="154880203">
    <w:abstractNumId w:val="11"/>
  </w:num>
  <w:num w:numId="19" w16cid:durableId="1484546836">
    <w:abstractNumId w:val="14"/>
  </w:num>
  <w:num w:numId="20" w16cid:durableId="1559130288">
    <w:abstractNumId w:val="13"/>
  </w:num>
  <w:num w:numId="21" w16cid:durableId="2091729906">
    <w:abstractNumId w:val="2"/>
  </w:num>
  <w:num w:numId="22" w16cid:durableId="1412390144">
    <w:abstractNumId w:val="18"/>
  </w:num>
  <w:num w:numId="23" w16cid:durableId="2132748892">
    <w:abstractNumId w:val="20"/>
  </w:num>
  <w:num w:numId="24" w16cid:durableId="1381973923">
    <w:abstractNumId w:val="24"/>
  </w:num>
  <w:num w:numId="25" w16cid:durableId="1799101572">
    <w:abstractNumId w:val="21"/>
  </w:num>
  <w:num w:numId="26" w16cid:durableId="369570772">
    <w:abstractNumId w:val="7"/>
  </w:num>
  <w:num w:numId="27" w16cid:durableId="2033720511">
    <w:abstractNumId w:val="3"/>
  </w:num>
  <w:num w:numId="28" w16cid:durableId="1965573462">
    <w:abstractNumId w:val="19"/>
  </w:num>
  <w:num w:numId="29" w16cid:durableId="2097286998">
    <w:abstractNumId w:val="17"/>
  </w:num>
  <w:num w:numId="30" w16cid:durableId="1940983853">
    <w:abstractNumId w:val="23"/>
  </w:num>
  <w:num w:numId="31" w16cid:durableId="1072432693">
    <w:abstractNumId w:val="16"/>
  </w:num>
  <w:num w:numId="32" w16cid:durableId="1945765783">
    <w:abstractNumId w:val="6"/>
  </w:num>
  <w:num w:numId="33" w16cid:durableId="1594975400">
    <w:abstractNumId w:val="4"/>
  </w:num>
  <w:num w:numId="34" w16cid:durableId="1940672580">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3BFB"/>
    <w:rsid w:val="00016D05"/>
    <w:rsid w:val="000251FF"/>
    <w:rsid w:val="00025F31"/>
    <w:rsid w:val="0004326D"/>
    <w:rsid w:val="00044D88"/>
    <w:rsid w:val="00057617"/>
    <w:rsid w:val="00064945"/>
    <w:rsid w:val="00070042"/>
    <w:rsid w:val="000717E7"/>
    <w:rsid w:val="000730F6"/>
    <w:rsid w:val="000816A0"/>
    <w:rsid w:val="00090467"/>
    <w:rsid w:val="000950F0"/>
    <w:rsid w:val="000965DB"/>
    <w:rsid w:val="000A3EF9"/>
    <w:rsid w:val="000A4A09"/>
    <w:rsid w:val="000A5B47"/>
    <w:rsid w:val="000A5FE1"/>
    <w:rsid w:val="000B7D65"/>
    <w:rsid w:val="000C6516"/>
    <w:rsid w:val="000C74E2"/>
    <w:rsid w:val="000D2F4F"/>
    <w:rsid w:val="000D3A61"/>
    <w:rsid w:val="000D6B8A"/>
    <w:rsid w:val="000E0B33"/>
    <w:rsid w:val="000E5ADF"/>
    <w:rsid w:val="000F108C"/>
    <w:rsid w:val="00103FB8"/>
    <w:rsid w:val="00104310"/>
    <w:rsid w:val="0010767A"/>
    <w:rsid w:val="0011028E"/>
    <w:rsid w:val="00116610"/>
    <w:rsid w:val="0012583F"/>
    <w:rsid w:val="00135B66"/>
    <w:rsid w:val="00137755"/>
    <w:rsid w:val="0015084A"/>
    <w:rsid w:val="0016060F"/>
    <w:rsid w:val="00162D15"/>
    <w:rsid w:val="00165C14"/>
    <w:rsid w:val="00171B57"/>
    <w:rsid w:val="00177569"/>
    <w:rsid w:val="00181520"/>
    <w:rsid w:val="00185E2C"/>
    <w:rsid w:val="00192D3A"/>
    <w:rsid w:val="001B0B1F"/>
    <w:rsid w:val="001C40CC"/>
    <w:rsid w:val="001D4044"/>
    <w:rsid w:val="001D5D2B"/>
    <w:rsid w:val="001F0F21"/>
    <w:rsid w:val="001F2794"/>
    <w:rsid w:val="001F5898"/>
    <w:rsid w:val="00210E83"/>
    <w:rsid w:val="00226067"/>
    <w:rsid w:val="00226304"/>
    <w:rsid w:val="002311FA"/>
    <w:rsid w:val="002412D0"/>
    <w:rsid w:val="002534D1"/>
    <w:rsid w:val="00257442"/>
    <w:rsid w:val="002674CF"/>
    <w:rsid w:val="002807D2"/>
    <w:rsid w:val="0028245D"/>
    <w:rsid w:val="00286168"/>
    <w:rsid w:val="00290F67"/>
    <w:rsid w:val="002926DA"/>
    <w:rsid w:val="002A0FEF"/>
    <w:rsid w:val="002A7FB0"/>
    <w:rsid w:val="002B2E62"/>
    <w:rsid w:val="002B3273"/>
    <w:rsid w:val="002C7BBE"/>
    <w:rsid w:val="002D1E0E"/>
    <w:rsid w:val="002D34A5"/>
    <w:rsid w:val="002D5467"/>
    <w:rsid w:val="002E2191"/>
    <w:rsid w:val="002F7061"/>
    <w:rsid w:val="00301DB0"/>
    <w:rsid w:val="003053F3"/>
    <w:rsid w:val="003201C3"/>
    <w:rsid w:val="003243D2"/>
    <w:rsid w:val="00325037"/>
    <w:rsid w:val="003310C4"/>
    <w:rsid w:val="003428BE"/>
    <w:rsid w:val="00347F58"/>
    <w:rsid w:val="00355BF0"/>
    <w:rsid w:val="003569E1"/>
    <w:rsid w:val="00363F3F"/>
    <w:rsid w:val="003745E8"/>
    <w:rsid w:val="003859FD"/>
    <w:rsid w:val="00385B06"/>
    <w:rsid w:val="00387E10"/>
    <w:rsid w:val="00390227"/>
    <w:rsid w:val="0039167D"/>
    <w:rsid w:val="00391D85"/>
    <w:rsid w:val="00392E2E"/>
    <w:rsid w:val="00397009"/>
    <w:rsid w:val="003A0ADC"/>
    <w:rsid w:val="003A28C0"/>
    <w:rsid w:val="003A50E8"/>
    <w:rsid w:val="003A5962"/>
    <w:rsid w:val="003A71D0"/>
    <w:rsid w:val="003B1ABF"/>
    <w:rsid w:val="003C4016"/>
    <w:rsid w:val="003C581C"/>
    <w:rsid w:val="003C7265"/>
    <w:rsid w:val="003C734D"/>
    <w:rsid w:val="003D1E2D"/>
    <w:rsid w:val="003E1167"/>
    <w:rsid w:val="003E6656"/>
    <w:rsid w:val="003F4A83"/>
    <w:rsid w:val="003F63F3"/>
    <w:rsid w:val="00401581"/>
    <w:rsid w:val="00402DDB"/>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4ADE"/>
    <w:rsid w:val="00497AA8"/>
    <w:rsid w:val="004A1750"/>
    <w:rsid w:val="004A2BC3"/>
    <w:rsid w:val="004B27F9"/>
    <w:rsid w:val="004C5F29"/>
    <w:rsid w:val="004D46B9"/>
    <w:rsid w:val="004D7F41"/>
    <w:rsid w:val="004E157F"/>
    <w:rsid w:val="004E57AD"/>
    <w:rsid w:val="004F2FED"/>
    <w:rsid w:val="005005AB"/>
    <w:rsid w:val="00504822"/>
    <w:rsid w:val="00511C3D"/>
    <w:rsid w:val="00515427"/>
    <w:rsid w:val="00523E62"/>
    <w:rsid w:val="0052599B"/>
    <w:rsid w:val="00526071"/>
    <w:rsid w:val="0053745F"/>
    <w:rsid w:val="005418C5"/>
    <w:rsid w:val="00542D51"/>
    <w:rsid w:val="00545C81"/>
    <w:rsid w:val="005576F5"/>
    <w:rsid w:val="0056181E"/>
    <w:rsid w:val="00562FA1"/>
    <w:rsid w:val="00567522"/>
    <w:rsid w:val="0057534E"/>
    <w:rsid w:val="00576B44"/>
    <w:rsid w:val="005811AF"/>
    <w:rsid w:val="005906B1"/>
    <w:rsid w:val="00590F06"/>
    <w:rsid w:val="00590F37"/>
    <w:rsid w:val="005935F3"/>
    <w:rsid w:val="00593C56"/>
    <w:rsid w:val="00596744"/>
    <w:rsid w:val="005A0C4A"/>
    <w:rsid w:val="005A1029"/>
    <w:rsid w:val="005A14EF"/>
    <w:rsid w:val="005B18A0"/>
    <w:rsid w:val="005B3FA6"/>
    <w:rsid w:val="005B55C2"/>
    <w:rsid w:val="005C329A"/>
    <w:rsid w:val="005D2157"/>
    <w:rsid w:val="005D4E2D"/>
    <w:rsid w:val="005D565A"/>
    <w:rsid w:val="00611E1C"/>
    <w:rsid w:val="006126C4"/>
    <w:rsid w:val="00615F74"/>
    <w:rsid w:val="00623643"/>
    <w:rsid w:val="00630A22"/>
    <w:rsid w:val="00630DC0"/>
    <w:rsid w:val="00632E3C"/>
    <w:rsid w:val="0063564C"/>
    <w:rsid w:val="00641743"/>
    <w:rsid w:val="00642AAF"/>
    <w:rsid w:val="00647645"/>
    <w:rsid w:val="0066065C"/>
    <w:rsid w:val="0066163E"/>
    <w:rsid w:val="0067566C"/>
    <w:rsid w:val="00687FBD"/>
    <w:rsid w:val="00693F2B"/>
    <w:rsid w:val="006A3461"/>
    <w:rsid w:val="006A785A"/>
    <w:rsid w:val="006B0E04"/>
    <w:rsid w:val="006B13BD"/>
    <w:rsid w:val="006B33BD"/>
    <w:rsid w:val="006C10F1"/>
    <w:rsid w:val="006C1891"/>
    <w:rsid w:val="006C2B41"/>
    <w:rsid w:val="006D371F"/>
    <w:rsid w:val="006E0EC9"/>
    <w:rsid w:val="006E1994"/>
    <w:rsid w:val="006E433A"/>
    <w:rsid w:val="006E708D"/>
    <w:rsid w:val="006F01B7"/>
    <w:rsid w:val="006F2C78"/>
    <w:rsid w:val="006F312D"/>
    <w:rsid w:val="00707360"/>
    <w:rsid w:val="0070740F"/>
    <w:rsid w:val="007106FD"/>
    <w:rsid w:val="00710E15"/>
    <w:rsid w:val="007140F2"/>
    <w:rsid w:val="00715D66"/>
    <w:rsid w:val="007171DD"/>
    <w:rsid w:val="007175D8"/>
    <w:rsid w:val="00732C8A"/>
    <w:rsid w:val="00734279"/>
    <w:rsid w:val="007363B5"/>
    <w:rsid w:val="007372EC"/>
    <w:rsid w:val="007406ED"/>
    <w:rsid w:val="007528A5"/>
    <w:rsid w:val="00755825"/>
    <w:rsid w:val="00757316"/>
    <w:rsid w:val="00764A05"/>
    <w:rsid w:val="0077714B"/>
    <w:rsid w:val="00781C6C"/>
    <w:rsid w:val="00786CFD"/>
    <w:rsid w:val="00794744"/>
    <w:rsid w:val="007A343C"/>
    <w:rsid w:val="007A40D2"/>
    <w:rsid w:val="007B1B7A"/>
    <w:rsid w:val="007B6BE1"/>
    <w:rsid w:val="007C0712"/>
    <w:rsid w:val="007C4817"/>
    <w:rsid w:val="007D2932"/>
    <w:rsid w:val="007D53AB"/>
    <w:rsid w:val="007E756D"/>
    <w:rsid w:val="007F289B"/>
    <w:rsid w:val="007F6696"/>
    <w:rsid w:val="008000D8"/>
    <w:rsid w:val="00805AA2"/>
    <w:rsid w:val="00806C82"/>
    <w:rsid w:val="00811A9A"/>
    <w:rsid w:val="00812210"/>
    <w:rsid w:val="00822B50"/>
    <w:rsid w:val="00827008"/>
    <w:rsid w:val="0082769A"/>
    <w:rsid w:val="00837ACC"/>
    <w:rsid w:val="008459D9"/>
    <w:rsid w:val="0085019F"/>
    <w:rsid w:val="0085086F"/>
    <w:rsid w:val="00853197"/>
    <w:rsid w:val="00857076"/>
    <w:rsid w:val="00861E63"/>
    <w:rsid w:val="008621FD"/>
    <w:rsid w:val="00863BFA"/>
    <w:rsid w:val="008735F4"/>
    <w:rsid w:val="00876C0B"/>
    <w:rsid w:val="00886339"/>
    <w:rsid w:val="008915FD"/>
    <w:rsid w:val="00891F84"/>
    <w:rsid w:val="00892B3C"/>
    <w:rsid w:val="008961AF"/>
    <w:rsid w:val="008962EF"/>
    <w:rsid w:val="0089661D"/>
    <w:rsid w:val="008A135E"/>
    <w:rsid w:val="008A495F"/>
    <w:rsid w:val="008B1573"/>
    <w:rsid w:val="008C00AE"/>
    <w:rsid w:val="008C1FBE"/>
    <w:rsid w:val="008D6F2B"/>
    <w:rsid w:val="008D7BF3"/>
    <w:rsid w:val="008E2F50"/>
    <w:rsid w:val="008E5BEB"/>
    <w:rsid w:val="008F26D0"/>
    <w:rsid w:val="008F370E"/>
    <w:rsid w:val="008F4328"/>
    <w:rsid w:val="008F4823"/>
    <w:rsid w:val="008F70B2"/>
    <w:rsid w:val="009058B9"/>
    <w:rsid w:val="009101AA"/>
    <w:rsid w:val="00911E57"/>
    <w:rsid w:val="00930445"/>
    <w:rsid w:val="00931A9F"/>
    <w:rsid w:val="00932C30"/>
    <w:rsid w:val="009415C0"/>
    <w:rsid w:val="00951D0E"/>
    <w:rsid w:val="00953ADC"/>
    <w:rsid w:val="0098130A"/>
    <w:rsid w:val="00983AE3"/>
    <w:rsid w:val="00985062"/>
    <w:rsid w:val="009859C8"/>
    <w:rsid w:val="00991F2E"/>
    <w:rsid w:val="009942D7"/>
    <w:rsid w:val="00997FBA"/>
    <w:rsid w:val="009A3CF5"/>
    <w:rsid w:val="009A6A0F"/>
    <w:rsid w:val="009A71C7"/>
    <w:rsid w:val="009B5B0C"/>
    <w:rsid w:val="009B6791"/>
    <w:rsid w:val="009C6D3F"/>
    <w:rsid w:val="009D16DA"/>
    <w:rsid w:val="009F5371"/>
    <w:rsid w:val="00A0284F"/>
    <w:rsid w:val="00A06C95"/>
    <w:rsid w:val="00A122D8"/>
    <w:rsid w:val="00A15B43"/>
    <w:rsid w:val="00A1627B"/>
    <w:rsid w:val="00A220FA"/>
    <w:rsid w:val="00A26EE0"/>
    <w:rsid w:val="00A304A6"/>
    <w:rsid w:val="00A30B33"/>
    <w:rsid w:val="00A313C7"/>
    <w:rsid w:val="00A32ECA"/>
    <w:rsid w:val="00A37E53"/>
    <w:rsid w:val="00A4067D"/>
    <w:rsid w:val="00A45108"/>
    <w:rsid w:val="00A46C5B"/>
    <w:rsid w:val="00A4726F"/>
    <w:rsid w:val="00A52E08"/>
    <w:rsid w:val="00A5315B"/>
    <w:rsid w:val="00A55031"/>
    <w:rsid w:val="00A62E50"/>
    <w:rsid w:val="00A63FC0"/>
    <w:rsid w:val="00A6608D"/>
    <w:rsid w:val="00A66D85"/>
    <w:rsid w:val="00A737A4"/>
    <w:rsid w:val="00A76630"/>
    <w:rsid w:val="00A77A0A"/>
    <w:rsid w:val="00A825B2"/>
    <w:rsid w:val="00A843B4"/>
    <w:rsid w:val="00A85837"/>
    <w:rsid w:val="00A86429"/>
    <w:rsid w:val="00A8787D"/>
    <w:rsid w:val="00A90EF1"/>
    <w:rsid w:val="00A910A8"/>
    <w:rsid w:val="00AA0E28"/>
    <w:rsid w:val="00AA1AA7"/>
    <w:rsid w:val="00AB3B23"/>
    <w:rsid w:val="00AC12F0"/>
    <w:rsid w:val="00AC4AF7"/>
    <w:rsid w:val="00AC4E27"/>
    <w:rsid w:val="00AC5D5E"/>
    <w:rsid w:val="00AE3AB6"/>
    <w:rsid w:val="00AF4541"/>
    <w:rsid w:val="00B00B0E"/>
    <w:rsid w:val="00B021CD"/>
    <w:rsid w:val="00B058F4"/>
    <w:rsid w:val="00B33D66"/>
    <w:rsid w:val="00B34F75"/>
    <w:rsid w:val="00B36137"/>
    <w:rsid w:val="00B40A32"/>
    <w:rsid w:val="00B4386A"/>
    <w:rsid w:val="00B4588C"/>
    <w:rsid w:val="00B45B16"/>
    <w:rsid w:val="00B46D42"/>
    <w:rsid w:val="00B613A3"/>
    <w:rsid w:val="00B66A7E"/>
    <w:rsid w:val="00B86ECD"/>
    <w:rsid w:val="00B90E88"/>
    <w:rsid w:val="00B94EEA"/>
    <w:rsid w:val="00B952A3"/>
    <w:rsid w:val="00BA0DF5"/>
    <w:rsid w:val="00BA6B65"/>
    <w:rsid w:val="00BB5C5A"/>
    <w:rsid w:val="00BC0CE9"/>
    <w:rsid w:val="00BC5F10"/>
    <w:rsid w:val="00BC6C04"/>
    <w:rsid w:val="00BC7421"/>
    <w:rsid w:val="00BD3A74"/>
    <w:rsid w:val="00BD4BAC"/>
    <w:rsid w:val="00BD51FB"/>
    <w:rsid w:val="00BD5474"/>
    <w:rsid w:val="00BD6A6A"/>
    <w:rsid w:val="00BF17D4"/>
    <w:rsid w:val="00BF1B39"/>
    <w:rsid w:val="00BF3BCF"/>
    <w:rsid w:val="00BF41D3"/>
    <w:rsid w:val="00C0385E"/>
    <w:rsid w:val="00C06E00"/>
    <w:rsid w:val="00C10AF7"/>
    <w:rsid w:val="00C11AB9"/>
    <w:rsid w:val="00C140E2"/>
    <w:rsid w:val="00C32447"/>
    <w:rsid w:val="00C327A2"/>
    <w:rsid w:val="00C4331A"/>
    <w:rsid w:val="00C44A49"/>
    <w:rsid w:val="00C60C1B"/>
    <w:rsid w:val="00C61EC1"/>
    <w:rsid w:val="00C67D09"/>
    <w:rsid w:val="00C76F7D"/>
    <w:rsid w:val="00C77366"/>
    <w:rsid w:val="00C813E3"/>
    <w:rsid w:val="00C82163"/>
    <w:rsid w:val="00C8518C"/>
    <w:rsid w:val="00CA4010"/>
    <w:rsid w:val="00CB41A7"/>
    <w:rsid w:val="00CB46D7"/>
    <w:rsid w:val="00CB4A4E"/>
    <w:rsid w:val="00CC0957"/>
    <w:rsid w:val="00CC2A5E"/>
    <w:rsid w:val="00CC54E4"/>
    <w:rsid w:val="00CD1FA7"/>
    <w:rsid w:val="00CE1CF4"/>
    <w:rsid w:val="00CE27CA"/>
    <w:rsid w:val="00CE2BA7"/>
    <w:rsid w:val="00CE71E4"/>
    <w:rsid w:val="00CF0D21"/>
    <w:rsid w:val="00CF76DA"/>
    <w:rsid w:val="00D02A72"/>
    <w:rsid w:val="00D16E6C"/>
    <w:rsid w:val="00D20000"/>
    <w:rsid w:val="00D33B10"/>
    <w:rsid w:val="00D3491E"/>
    <w:rsid w:val="00D4359B"/>
    <w:rsid w:val="00D566A3"/>
    <w:rsid w:val="00D70AD0"/>
    <w:rsid w:val="00D7155D"/>
    <w:rsid w:val="00D73FD9"/>
    <w:rsid w:val="00D74441"/>
    <w:rsid w:val="00D75231"/>
    <w:rsid w:val="00D83B41"/>
    <w:rsid w:val="00D86669"/>
    <w:rsid w:val="00D94348"/>
    <w:rsid w:val="00D9453F"/>
    <w:rsid w:val="00DA28E1"/>
    <w:rsid w:val="00DA7166"/>
    <w:rsid w:val="00DB1FDF"/>
    <w:rsid w:val="00DB65A7"/>
    <w:rsid w:val="00DB7BD6"/>
    <w:rsid w:val="00DC0353"/>
    <w:rsid w:val="00DC32B2"/>
    <w:rsid w:val="00DD299A"/>
    <w:rsid w:val="00DD4593"/>
    <w:rsid w:val="00DE2B52"/>
    <w:rsid w:val="00DE5845"/>
    <w:rsid w:val="00DE6BB5"/>
    <w:rsid w:val="00E0509B"/>
    <w:rsid w:val="00E06CFC"/>
    <w:rsid w:val="00E11553"/>
    <w:rsid w:val="00E32AD7"/>
    <w:rsid w:val="00E336F9"/>
    <w:rsid w:val="00E40AF1"/>
    <w:rsid w:val="00E410F3"/>
    <w:rsid w:val="00E53733"/>
    <w:rsid w:val="00E5399C"/>
    <w:rsid w:val="00E60876"/>
    <w:rsid w:val="00E60F55"/>
    <w:rsid w:val="00E60FCB"/>
    <w:rsid w:val="00E66C33"/>
    <w:rsid w:val="00E70CB6"/>
    <w:rsid w:val="00E70F7E"/>
    <w:rsid w:val="00E72EA1"/>
    <w:rsid w:val="00E744A5"/>
    <w:rsid w:val="00E77DAC"/>
    <w:rsid w:val="00E83C48"/>
    <w:rsid w:val="00E92109"/>
    <w:rsid w:val="00E926F8"/>
    <w:rsid w:val="00E977A2"/>
    <w:rsid w:val="00EA23CE"/>
    <w:rsid w:val="00EA4DD6"/>
    <w:rsid w:val="00EA5F98"/>
    <w:rsid w:val="00EA6CF3"/>
    <w:rsid w:val="00ED0C6D"/>
    <w:rsid w:val="00EE185B"/>
    <w:rsid w:val="00EE1AA1"/>
    <w:rsid w:val="00EE459F"/>
    <w:rsid w:val="00EE74CD"/>
    <w:rsid w:val="00EF0000"/>
    <w:rsid w:val="00F02E45"/>
    <w:rsid w:val="00F108B6"/>
    <w:rsid w:val="00F17C91"/>
    <w:rsid w:val="00F21322"/>
    <w:rsid w:val="00F24EF0"/>
    <w:rsid w:val="00F378A9"/>
    <w:rsid w:val="00F540BA"/>
    <w:rsid w:val="00F56080"/>
    <w:rsid w:val="00F57D42"/>
    <w:rsid w:val="00F62269"/>
    <w:rsid w:val="00F63106"/>
    <w:rsid w:val="00F640AB"/>
    <w:rsid w:val="00F64D7B"/>
    <w:rsid w:val="00F70280"/>
    <w:rsid w:val="00F745CE"/>
    <w:rsid w:val="00F84D1C"/>
    <w:rsid w:val="00F941EF"/>
    <w:rsid w:val="00F97062"/>
    <w:rsid w:val="00F97243"/>
    <w:rsid w:val="00FA1443"/>
    <w:rsid w:val="00FB32D3"/>
    <w:rsid w:val="00FB5D9B"/>
    <w:rsid w:val="00FB7204"/>
    <w:rsid w:val="00FC01C5"/>
    <w:rsid w:val="00FC1137"/>
    <w:rsid w:val="00FC3913"/>
    <w:rsid w:val="00FC6DCD"/>
    <w:rsid w:val="00FD0CE2"/>
    <w:rsid w:val="00FD62EF"/>
    <w:rsid w:val="00FE017B"/>
    <w:rsid w:val="00FE0DDD"/>
    <w:rsid w:val="00FE2108"/>
    <w:rsid w:val="00FE3D58"/>
    <w:rsid w:val="00FE5C94"/>
    <w:rsid w:val="00FE6C43"/>
    <w:rsid w:val="00FF160B"/>
    <w:rsid w:val="00FF5E45"/>
    <w:rsid w:val="22C4FAEB"/>
    <w:rsid w:val="6DC0A8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C4FAEB"/>
  <w15:docId w15:val="{0A46CDD3-3F1B-45F6-909C-DB201FAC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A8"/>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3E6656"/>
    <w:pPr>
      <w:keepNext/>
      <w:keepLines/>
      <w:numPr>
        <w:numId w:val="8"/>
      </w:numPr>
      <w:spacing w:before="420" w:after="420"/>
      <w:outlineLvl w:val="0"/>
    </w:pPr>
    <w:rPr>
      <w:rFonts w:ascii="Arial" w:eastAsia="Times New Roman" w:hAnsi="Arial" w:cs="Arial"/>
      <w:b/>
      <w:bCs/>
      <w:color w:val="1F497D" w:themeColor="text2"/>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656"/>
    <w:rPr>
      <w:rFonts w:ascii="Arial" w:eastAsia="Times New Roman" w:hAnsi="Arial" w:cs="Arial"/>
      <w:b/>
      <w:bCs/>
      <w:color w:val="1F497D" w:themeColor="text2"/>
      <w:sz w:val="36"/>
      <w:szCs w:val="28"/>
      <w:lang w:eastAsia="en-US"/>
    </w:rPr>
  </w:style>
  <w:style w:type="character" w:customStyle="1" w:styleId="Heading2Char">
    <w:name w:val="Heading 2 Char"/>
    <w:basedOn w:val="DefaultParagraphFont"/>
    <w:link w:val="Heading2"/>
    <w:uiPriority w:val="99"/>
    <w:locked/>
    <w:rsid w:val="00044D88"/>
    <w:rPr>
      <w:rFonts w:ascii="Tahoma" w:eastAsia="Times New Roman" w:hAnsi="Tahoma"/>
      <w:b/>
      <w:color w:val="8E1521"/>
      <w:sz w:val="28"/>
      <w:szCs w:val="26"/>
      <w:lang w:eastAsia="en-US"/>
    </w:rPr>
  </w:style>
  <w:style w:type="character" w:customStyle="1" w:styleId="Heading3Char">
    <w:name w:val="Heading 3 Char"/>
    <w:basedOn w:val="DefaultParagraphFont"/>
    <w:link w:val="Heading3"/>
    <w:uiPriority w:val="99"/>
    <w:locked/>
    <w:rsid w:val="00044D88"/>
    <w:rPr>
      <w:rFonts w:ascii="Tahoma" w:eastAsia="Times New Roman" w:hAnsi="Tahoma"/>
      <w:b/>
      <w:color w:val="8E1521"/>
      <w:sz w:val="24"/>
      <w:szCs w:val="24"/>
      <w:lang w:eastAsia="en-US"/>
    </w:rPr>
  </w:style>
  <w:style w:type="paragraph" w:styleId="ListParagraph">
    <w:name w:val="List Paragraph"/>
    <w:basedOn w:val="Normal"/>
    <w:uiPriority w:val="99"/>
    <w:qFormat/>
    <w:rsid w:val="00BF1B39"/>
    <w:pPr>
      <w:ind w:left="720"/>
      <w:contextualSpacing/>
    </w:pPr>
  </w:style>
  <w:style w:type="table" w:styleId="TableGrid">
    <w:name w:val="Table Grid"/>
    <w:basedOn w:val="TableNormal"/>
    <w:uiPriority w:val="3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Tahoma" w:eastAsia="Times New Roman" w:hAnsi="Tahoma"/>
      <w:b/>
      <w:color w:val="8E1521"/>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8"/>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Tahoma" w:eastAsiaTheme="majorEastAsia" w:hAnsi="Tahoma" w:cstheme="majorBidi"/>
      <w:b/>
      <w:color w:val="8E1521"/>
      <w:sz w:val="24"/>
      <w:szCs w:val="24"/>
      <w:lang w:eastAsia="en-US"/>
    </w:rPr>
  </w:style>
  <w:style w:type="character" w:customStyle="1" w:styleId="Heading6Char">
    <w:name w:val="Heading 6 Char"/>
    <w:basedOn w:val="DefaultParagraphFont"/>
    <w:link w:val="Heading6"/>
    <w:rsid w:val="00515427"/>
    <w:rPr>
      <w:rFonts w:ascii="Tahoma" w:eastAsiaTheme="majorEastAsia" w:hAnsi="Tahoma" w:cstheme="majorBidi"/>
      <w:b/>
      <w:iCs/>
      <w:color w:val="8E1521"/>
      <w:sz w:val="24"/>
      <w:szCs w:val="24"/>
      <w:lang w:eastAsia="en-US"/>
    </w:rPr>
  </w:style>
  <w:style w:type="character" w:customStyle="1" w:styleId="Heading7Char">
    <w:name w:val="Heading 7 Char"/>
    <w:basedOn w:val="DefaultParagraphFont"/>
    <w:link w:val="Heading7"/>
    <w:rsid w:val="00515427"/>
    <w:rPr>
      <w:rFonts w:ascii="Tahoma" w:eastAsiaTheme="majorEastAsia" w:hAnsi="Tahoma" w:cstheme="majorBidi"/>
      <w:b/>
      <w:color w:val="8E1521"/>
      <w:sz w:val="24"/>
      <w:szCs w:val="24"/>
      <w:lang w:eastAsia="en-US"/>
    </w:rPr>
  </w:style>
  <w:style w:type="character" w:customStyle="1" w:styleId="Heading8Char">
    <w:name w:val="Heading 8 Char"/>
    <w:basedOn w:val="DefaultParagraphFont"/>
    <w:link w:val="Heading8"/>
    <w:rsid w:val="00515427"/>
    <w:rPr>
      <w:rFonts w:ascii="Tahoma" w:eastAsiaTheme="majorEastAsia" w:hAnsi="Tahoma" w:cstheme="majorBidi"/>
      <w:b/>
      <w:color w:val="8E1521"/>
      <w:sz w:val="24"/>
      <w:szCs w:val="20"/>
      <w:lang w:eastAsia="en-US"/>
    </w:rPr>
  </w:style>
  <w:style w:type="character" w:customStyle="1" w:styleId="Heading9Char">
    <w:name w:val="Heading 9 Char"/>
    <w:basedOn w:val="DefaultParagraphFont"/>
    <w:link w:val="Heading9"/>
    <w:rsid w:val="00515427"/>
    <w:rPr>
      <w:rFonts w:ascii="Tahoma" w:eastAsiaTheme="majorEastAsia" w:hAnsi="Tahoma" w:cstheme="majorBidi"/>
      <w:b/>
      <w:iCs/>
      <w:color w:val="8E1521"/>
      <w:sz w:val="24"/>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table" w:customStyle="1" w:styleId="ListTable3-Accent11">
    <w:name w:val="List Table 3 - Accent 11"/>
    <w:basedOn w:val="TableNormal"/>
    <w:uiPriority w:val="48"/>
    <w:rsid w:val="00A52E08"/>
    <w:rPr>
      <w:rFonts w:asciiTheme="minorHAnsi" w:eastAsiaTheme="minorHAnsi" w:hAnsi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Revision">
    <w:name w:val="Revision"/>
    <w:hidden/>
    <w:uiPriority w:val="99"/>
    <w:semiHidden/>
    <w:rsid w:val="007F289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ualificationswales.org/splash?ori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ofqu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creditation.sqa.org.uk/accreditation/hom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250C2B"/>
    <w:rsid w:val="00294381"/>
    <w:rsid w:val="003A2FF4"/>
    <w:rsid w:val="00464078"/>
    <w:rsid w:val="005272AD"/>
    <w:rsid w:val="005F7669"/>
    <w:rsid w:val="0061496A"/>
    <w:rsid w:val="006161FA"/>
    <w:rsid w:val="007A31F3"/>
    <w:rsid w:val="009061BD"/>
    <w:rsid w:val="0098355E"/>
    <w:rsid w:val="009E52FE"/>
    <w:rsid w:val="00AE6D3B"/>
    <w:rsid w:val="00B84293"/>
    <w:rsid w:val="00B8637A"/>
    <w:rsid w:val="00C513C9"/>
    <w:rsid w:val="00D4359B"/>
    <w:rsid w:val="00F23AC5"/>
    <w:rsid w:val="00FE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B2A77-9C64-4C16-98D7-276A97F0F93D}">
  <ds:schemaRefs>
    <ds:schemaRef ds:uri="http://schemas.microsoft.com/sharepoint/v3/contenttype/forms"/>
  </ds:schemaRefs>
</ds:datastoreItem>
</file>

<file path=customXml/itemProps2.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customXml/itemProps3.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4.xml><?xml version="1.0" encoding="utf-8"?>
<ds:datastoreItem xmlns:ds="http://schemas.openxmlformats.org/officeDocument/2006/customXml" ds:itemID="{061BD83B-4DF4-4B9F-A417-43F62A442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10</Pages>
  <Words>3179</Words>
  <Characters>17828</Characters>
  <Application>Microsoft Office Word</Application>
  <DocSecurity>0</DocSecurity>
  <Lines>450</Lines>
  <Paragraphs>248</Paragraphs>
  <ScaleCrop>false</ScaleCrop>
  <HeadingPairs>
    <vt:vector size="2" baseType="variant">
      <vt:variant>
        <vt:lpstr>Title</vt:lpstr>
      </vt:variant>
      <vt:variant>
        <vt:i4>1</vt:i4>
      </vt:variant>
    </vt:vector>
  </HeadingPairs>
  <TitlesOfParts>
    <vt:vector size="1" baseType="lpstr">
      <vt:lpstr>Conflict of Interest (Example)</vt:lpstr>
    </vt:vector>
  </TitlesOfParts>
  <Company>Microsoft</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 UKFS eLearning Programme</dc:title>
  <dc:creator>Matthew Ladkin</dc:creator>
  <cp:lastModifiedBy>Silvestor</cp:lastModifiedBy>
  <cp:revision>34</cp:revision>
  <cp:lastPrinted>2013-11-20T17:36:00Z</cp:lastPrinted>
  <dcterms:created xsi:type="dcterms:W3CDTF">2022-03-02T16:44:00Z</dcterms:created>
  <dcterms:modified xsi:type="dcterms:W3CDTF">2026-02-25T09:23:00Z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9028d52a-a2de-4da4-b5e1-69f298cc58bc</vt:lpwstr>
  </property>
  <property fmtid="{D5CDD505-2E9C-101B-9397-08002B2CF9AE}" pid="17" name="SharedWithUsers">
    <vt:lpwstr/>
  </property>
  <property fmtid="{D5CDD505-2E9C-101B-9397-08002B2CF9AE}" pid="18" name="docLang">
    <vt:lpwstr>en</vt:lpwstr>
  </property>
  <property fmtid="{D5CDD505-2E9C-101B-9397-08002B2CF9AE}" pid="19" name="MediaServiceImageTags">
    <vt:lpwstr/>
  </property>
</Properties>
</file>